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34B1" w:rsidRPr="00F5780F" w:rsidRDefault="002140DD" w:rsidP="001134B1">
      <w:pPr>
        <w:spacing w:after="0"/>
        <w:jc w:val="center"/>
      </w:pPr>
      <w:r>
        <w:rPr>
          <w:noProof/>
        </w:rPr>
        <w:drawing>
          <wp:inline distT="0" distB="0" distL="0" distR="0" wp14:anchorId="670E57CA" wp14:editId="2C4ACD1B">
            <wp:extent cx="3619500" cy="1428750"/>
            <wp:effectExtent l="0" t="0" r="0" b="0"/>
            <wp:docPr id="1" name="Picture 1" descr="University of Central Lancashire"/>
            <wp:cNvGraphicFramePr/>
            <a:graphic xmlns:a="http://schemas.openxmlformats.org/drawingml/2006/main">
              <a:graphicData uri="http://schemas.openxmlformats.org/drawingml/2006/picture">
                <pic:pic xmlns:pic="http://schemas.openxmlformats.org/drawingml/2006/picture">
                  <pic:nvPicPr>
                    <pic:cNvPr id="5" name="Picture 5" descr="University of Central Lancashire"/>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3619500" cy="1428750"/>
                    </a:xfrm>
                    <a:prstGeom prst="rect">
                      <a:avLst/>
                    </a:prstGeom>
                    <a:noFill/>
                    <a:ln>
                      <a:noFill/>
                    </a:ln>
                  </pic:spPr>
                </pic:pic>
              </a:graphicData>
            </a:graphic>
          </wp:inline>
        </w:drawing>
      </w:r>
    </w:p>
    <w:p w:rsidR="001134B1" w:rsidRDefault="001134B1" w:rsidP="001134B1">
      <w:pPr>
        <w:pStyle w:val="ListParagraph"/>
        <w:spacing w:after="0"/>
      </w:pPr>
    </w:p>
    <w:p w:rsidR="002140DD" w:rsidRPr="002140DD" w:rsidRDefault="002140DD" w:rsidP="002140DD">
      <w:pPr>
        <w:spacing w:after="0"/>
        <w:jc w:val="center"/>
        <w:rPr>
          <w:rFonts w:ascii="Avenir Next LT Pro" w:hAnsi="Avenir Next LT Pro"/>
          <w:b/>
          <w:sz w:val="28"/>
          <w:szCs w:val="28"/>
        </w:rPr>
      </w:pPr>
      <w:r w:rsidRPr="002140DD">
        <w:rPr>
          <w:rFonts w:ascii="Avenir Next LT Pro" w:hAnsi="Avenir Next LT Pro"/>
          <w:b/>
          <w:sz w:val="28"/>
          <w:szCs w:val="28"/>
        </w:rPr>
        <w:t xml:space="preserve">Introductory Certificate in Education </w:t>
      </w:r>
    </w:p>
    <w:p w:rsidR="002140DD" w:rsidRDefault="00D60D2D" w:rsidP="002140DD">
      <w:pPr>
        <w:spacing w:after="0"/>
        <w:jc w:val="center"/>
        <w:rPr>
          <w:rFonts w:ascii="Avenir Next LT Pro" w:hAnsi="Avenir Next LT Pro"/>
          <w:b/>
          <w:sz w:val="28"/>
          <w:szCs w:val="28"/>
        </w:rPr>
      </w:pPr>
      <w:r w:rsidRPr="002140DD">
        <w:rPr>
          <w:rFonts w:ascii="Avenir Next LT Pro" w:hAnsi="Avenir Next LT Pro"/>
          <w:b/>
          <w:sz w:val="28"/>
          <w:szCs w:val="28"/>
        </w:rPr>
        <w:t xml:space="preserve">And </w:t>
      </w:r>
    </w:p>
    <w:p w:rsidR="002140DD" w:rsidRPr="002140DD" w:rsidRDefault="002140DD" w:rsidP="002140DD">
      <w:pPr>
        <w:spacing w:after="0"/>
        <w:jc w:val="center"/>
        <w:rPr>
          <w:rFonts w:ascii="Avenir Next LT Pro" w:hAnsi="Avenir Next LT Pro"/>
          <w:b/>
          <w:sz w:val="28"/>
          <w:szCs w:val="28"/>
        </w:rPr>
      </w:pPr>
      <w:r w:rsidRPr="002140DD">
        <w:rPr>
          <w:rFonts w:ascii="Avenir Next LT Pro" w:hAnsi="Avenir Next LT Pro"/>
          <w:b/>
          <w:sz w:val="28"/>
          <w:szCs w:val="28"/>
        </w:rPr>
        <w:t xml:space="preserve">Intermediate Certificate in Teaching, Learning and Assessment </w:t>
      </w:r>
    </w:p>
    <w:p w:rsidR="00D60D2D" w:rsidRPr="002140DD" w:rsidRDefault="00D60D2D" w:rsidP="002D533E">
      <w:pPr>
        <w:spacing w:after="0"/>
        <w:jc w:val="center"/>
        <w:rPr>
          <w:rFonts w:ascii="Avenir Next LT Pro" w:hAnsi="Avenir Next LT Pro"/>
          <w:b/>
          <w:sz w:val="28"/>
          <w:szCs w:val="28"/>
        </w:rPr>
      </w:pPr>
    </w:p>
    <w:p w:rsidR="002D533E" w:rsidRPr="002140DD" w:rsidRDefault="002D533E" w:rsidP="002D533E">
      <w:pPr>
        <w:spacing w:after="0"/>
        <w:jc w:val="center"/>
        <w:rPr>
          <w:rFonts w:ascii="Avenir Next LT Pro" w:hAnsi="Avenir Next LT Pro"/>
          <w:sz w:val="28"/>
          <w:szCs w:val="28"/>
        </w:rPr>
      </w:pPr>
      <w:r w:rsidRPr="002140DD">
        <w:rPr>
          <w:rFonts w:ascii="Avenir Next LT Pro" w:hAnsi="Avenir Next LT Pro"/>
          <w:b/>
          <w:sz w:val="28"/>
          <w:szCs w:val="28"/>
        </w:rPr>
        <w:t>20</w:t>
      </w:r>
      <w:r w:rsidR="00353164" w:rsidRPr="002140DD">
        <w:rPr>
          <w:rFonts w:ascii="Avenir Next LT Pro" w:hAnsi="Avenir Next LT Pro"/>
          <w:b/>
          <w:sz w:val="28"/>
          <w:szCs w:val="28"/>
        </w:rPr>
        <w:t>2</w:t>
      </w:r>
      <w:r w:rsidR="002140DD" w:rsidRPr="002140DD">
        <w:rPr>
          <w:rFonts w:ascii="Avenir Next LT Pro" w:hAnsi="Avenir Next LT Pro"/>
          <w:b/>
          <w:sz w:val="28"/>
          <w:szCs w:val="28"/>
        </w:rPr>
        <w:t>1</w:t>
      </w:r>
      <w:r w:rsidR="00353164" w:rsidRPr="002140DD">
        <w:rPr>
          <w:rFonts w:ascii="Avenir Next LT Pro" w:hAnsi="Avenir Next LT Pro"/>
          <w:b/>
          <w:sz w:val="28"/>
          <w:szCs w:val="28"/>
        </w:rPr>
        <w:t>/2</w:t>
      </w:r>
      <w:r w:rsidR="002140DD" w:rsidRPr="002140DD">
        <w:rPr>
          <w:rFonts w:ascii="Avenir Next LT Pro" w:hAnsi="Avenir Next LT Pro"/>
          <w:b/>
          <w:sz w:val="28"/>
          <w:szCs w:val="28"/>
        </w:rPr>
        <w:t>2</w:t>
      </w:r>
    </w:p>
    <w:p w:rsidR="001134B1" w:rsidRPr="002140DD" w:rsidRDefault="001134B1" w:rsidP="001134B1">
      <w:pPr>
        <w:pStyle w:val="ListParagraph"/>
        <w:spacing w:after="0"/>
        <w:rPr>
          <w:rFonts w:ascii="Avenir Next LT Pro" w:hAnsi="Avenir Next LT Pro"/>
          <w:b/>
          <w:sz w:val="28"/>
          <w:szCs w:val="28"/>
        </w:rPr>
      </w:pPr>
    </w:p>
    <w:p w:rsidR="002D533E" w:rsidRPr="002140DD" w:rsidRDefault="002D533E" w:rsidP="001134B1">
      <w:pPr>
        <w:spacing w:after="0"/>
        <w:jc w:val="center"/>
        <w:rPr>
          <w:rFonts w:ascii="Avenir Next LT Pro" w:hAnsi="Avenir Next LT Pro"/>
          <w:sz w:val="28"/>
          <w:szCs w:val="28"/>
        </w:rPr>
      </w:pPr>
      <w:r w:rsidRPr="002140DD">
        <w:rPr>
          <w:rFonts w:ascii="Avenir Next LT Pro" w:hAnsi="Avenir Next LT Pro"/>
          <w:sz w:val="28"/>
          <w:szCs w:val="28"/>
        </w:rPr>
        <w:t>Pre-Course Information</w:t>
      </w:r>
    </w:p>
    <w:p w:rsidR="002D533E" w:rsidRPr="002140DD" w:rsidRDefault="002D533E" w:rsidP="001134B1">
      <w:pPr>
        <w:spacing w:after="0"/>
        <w:jc w:val="center"/>
        <w:rPr>
          <w:rFonts w:ascii="Avenir Next LT Pro" w:hAnsi="Avenir Next LT Pro"/>
          <w:sz w:val="28"/>
          <w:szCs w:val="28"/>
        </w:rPr>
      </w:pPr>
      <w:r w:rsidRPr="002140DD">
        <w:rPr>
          <w:rFonts w:ascii="Avenir Next LT Pro" w:hAnsi="Avenir Next LT Pro"/>
          <w:sz w:val="28"/>
          <w:szCs w:val="28"/>
        </w:rPr>
        <w:t>And</w:t>
      </w:r>
    </w:p>
    <w:p w:rsidR="001134B1" w:rsidRPr="002140DD" w:rsidRDefault="001134B1" w:rsidP="001134B1">
      <w:pPr>
        <w:spacing w:after="0"/>
        <w:jc w:val="center"/>
        <w:rPr>
          <w:rFonts w:ascii="Avenir Next LT Pro" w:hAnsi="Avenir Next LT Pro"/>
          <w:sz w:val="28"/>
          <w:szCs w:val="28"/>
        </w:rPr>
      </w:pPr>
      <w:r w:rsidRPr="002140DD">
        <w:rPr>
          <w:rFonts w:ascii="Avenir Next LT Pro" w:hAnsi="Avenir Next LT Pro"/>
          <w:sz w:val="28"/>
          <w:szCs w:val="28"/>
        </w:rPr>
        <w:t>Course Handbook</w:t>
      </w:r>
    </w:p>
    <w:p w:rsidR="00D00D94" w:rsidRPr="002140DD" w:rsidRDefault="00D00D94" w:rsidP="00D00D94">
      <w:pPr>
        <w:spacing w:after="0"/>
        <w:jc w:val="center"/>
        <w:rPr>
          <w:rFonts w:ascii="Avenir Next LT Pro" w:hAnsi="Avenir Next LT Pro"/>
          <w:sz w:val="28"/>
          <w:szCs w:val="28"/>
        </w:rPr>
      </w:pPr>
      <w:r w:rsidRPr="00393C2F">
        <w:rPr>
          <w:rFonts w:ascii="Avenir Next LT Pro" w:hAnsi="Avenir Next LT Pro"/>
          <w:sz w:val="28"/>
          <w:szCs w:val="28"/>
        </w:rPr>
        <w:t>Centre</w:t>
      </w:r>
      <w:r w:rsidRPr="002140DD">
        <w:rPr>
          <w:rFonts w:ascii="Avenir Next LT Pro" w:hAnsi="Avenir Next LT Pro"/>
          <w:sz w:val="28"/>
          <w:szCs w:val="28"/>
        </w:rPr>
        <w:t xml:space="preserve"> for Excellence in Learning and Teaching</w:t>
      </w:r>
    </w:p>
    <w:p w:rsidR="00D00D94" w:rsidRPr="002140DD" w:rsidRDefault="00D00D94" w:rsidP="001134B1">
      <w:pPr>
        <w:spacing w:after="0"/>
        <w:jc w:val="center"/>
        <w:rPr>
          <w:rFonts w:ascii="Avenir Next LT Pro" w:hAnsi="Avenir Next LT Pro"/>
          <w:color w:val="FF0000"/>
          <w:sz w:val="28"/>
          <w:szCs w:val="28"/>
        </w:rPr>
      </w:pPr>
    </w:p>
    <w:p w:rsidR="00393C2F" w:rsidRPr="00393C2F" w:rsidRDefault="00393C2F" w:rsidP="00393C2F">
      <w:pPr>
        <w:spacing w:after="0"/>
        <w:jc w:val="center"/>
        <w:rPr>
          <w:rFonts w:ascii="Avenir Next LT Pro" w:hAnsi="Avenir Next LT Pro"/>
          <w:sz w:val="28"/>
          <w:szCs w:val="40"/>
        </w:rPr>
      </w:pPr>
      <w:r w:rsidRPr="00393C2F">
        <w:rPr>
          <w:rFonts w:ascii="Avenir Next LT Pro" w:hAnsi="Avenir Next LT Pro"/>
          <w:sz w:val="28"/>
          <w:szCs w:val="40"/>
        </w:rPr>
        <w:t>Course Leader: Victoria Birchwood</w:t>
      </w:r>
    </w:p>
    <w:p w:rsidR="00393C2F" w:rsidRPr="00393C2F" w:rsidRDefault="00393C2F" w:rsidP="00393C2F">
      <w:pPr>
        <w:spacing w:after="0"/>
        <w:jc w:val="center"/>
        <w:rPr>
          <w:rFonts w:ascii="Avenir Next LT Pro" w:hAnsi="Avenir Next LT Pro"/>
          <w:sz w:val="28"/>
          <w:szCs w:val="40"/>
        </w:rPr>
      </w:pPr>
    </w:p>
    <w:p w:rsidR="00393C2F" w:rsidRPr="00393C2F" w:rsidRDefault="00393C2F" w:rsidP="00393C2F">
      <w:pPr>
        <w:spacing w:after="0"/>
        <w:jc w:val="center"/>
        <w:rPr>
          <w:rFonts w:ascii="Avenir Next LT Pro" w:hAnsi="Avenir Next LT Pro"/>
          <w:sz w:val="28"/>
          <w:szCs w:val="40"/>
          <w:shd w:val="clear" w:color="auto" w:fill="F2F2F2"/>
        </w:rPr>
      </w:pPr>
      <w:r w:rsidRPr="00393C2F">
        <w:rPr>
          <w:rFonts w:ascii="Avenir Next LT Pro" w:hAnsi="Avenir Next LT Pro"/>
          <w:sz w:val="28"/>
          <w:szCs w:val="40"/>
        </w:rPr>
        <w:t xml:space="preserve"> Myerscough College</w:t>
      </w:r>
    </w:p>
    <w:p w:rsidR="001134B1" w:rsidRDefault="001134B1" w:rsidP="001134B1">
      <w:pPr>
        <w:pStyle w:val="ListParagraph"/>
        <w:spacing w:after="0"/>
      </w:pPr>
    </w:p>
    <w:p w:rsidR="001134B1" w:rsidRDefault="00621C3D" w:rsidP="001134B1">
      <w:pPr>
        <w:pStyle w:val="ListParagraph"/>
        <w:spacing w:after="0"/>
        <w:jc w:val="center"/>
      </w:pPr>
      <w:r>
        <w:rPr>
          <w:noProof/>
          <w:lang w:eastAsia="en-GB"/>
        </w:rPr>
        <w:drawing>
          <wp:inline distT="0" distB="0" distL="0" distR="0" wp14:anchorId="7F7044E8" wp14:editId="1110811A">
            <wp:extent cx="3359150" cy="23901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59150" cy="2390140"/>
                    </a:xfrm>
                    <a:prstGeom prst="rect">
                      <a:avLst/>
                    </a:prstGeom>
                    <a:noFill/>
                  </pic:spPr>
                </pic:pic>
              </a:graphicData>
            </a:graphic>
          </wp:inline>
        </w:drawing>
      </w:r>
    </w:p>
    <w:p w:rsidR="001134B1" w:rsidRDefault="001134B1" w:rsidP="001134B1">
      <w:pPr>
        <w:pStyle w:val="ListParagraph"/>
        <w:spacing w:after="0"/>
      </w:pPr>
    </w:p>
    <w:p w:rsidR="001134B1" w:rsidRDefault="001134B1" w:rsidP="001134B1">
      <w:pPr>
        <w:pStyle w:val="ListParagraph"/>
        <w:spacing w:after="0"/>
        <w:rPr>
          <w:highlight w:val="yellow"/>
        </w:rPr>
      </w:pPr>
    </w:p>
    <w:p w:rsidR="002140DD" w:rsidRDefault="002140DD" w:rsidP="001134B1">
      <w:pPr>
        <w:pStyle w:val="ListParagraph"/>
        <w:spacing w:after="0"/>
        <w:rPr>
          <w:highlight w:val="yellow"/>
        </w:rPr>
      </w:pPr>
    </w:p>
    <w:p w:rsidR="002140DD" w:rsidRDefault="002140DD" w:rsidP="002140DD">
      <w:pPr>
        <w:pStyle w:val="ListParagraph"/>
        <w:spacing w:after="0"/>
        <w:ind w:left="0"/>
      </w:pPr>
    </w:p>
    <w:tbl>
      <w:tblPr>
        <w:tblStyle w:val="TableGrid"/>
        <w:tblW w:w="0" w:type="auto"/>
        <w:tblInd w:w="-5" w:type="dxa"/>
        <w:tblBorders>
          <w:top w:val="none" w:sz="0" w:space="0" w:color="auto"/>
          <w:left w:val="none" w:sz="0" w:space="0" w:color="auto"/>
          <w:right w:val="none" w:sz="0" w:space="0" w:color="auto"/>
        </w:tblBorders>
        <w:tblLook w:val="04A0" w:firstRow="1" w:lastRow="0" w:firstColumn="1" w:lastColumn="0" w:noHBand="0" w:noVBand="1"/>
      </w:tblPr>
      <w:tblGrid>
        <w:gridCol w:w="8296"/>
      </w:tblGrid>
      <w:tr w:rsidR="002140DD" w:rsidTr="002140DD">
        <w:tc>
          <w:tcPr>
            <w:tcW w:w="8296" w:type="dxa"/>
          </w:tcPr>
          <w:p w:rsidR="002140DD" w:rsidRPr="002140DD" w:rsidRDefault="002140DD" w:rsidP="002140DD">
            <w:pPr>
              <w:pStyle w:val="ListParagraph"/>
              <w:spacing w:after="0"/>
              <w:ind w:left="0"/>
              <w:rPr>
                <w:rFonts w:ascii="Avenir Next LT Pro" w:hAnsi="Avenir Next LT Pro"/>
                <w:highlight w:val="yellow"/>
              </w:rPr>
            </w:pPr>
            <w:r w:rsidRPr="002140DD">
              <w:rPr>
                <w:rFonts w:ascii="Avenir Next LT Pro" w:hAnsi="Avenir Next LT Pro"/>
                <w:sz w:val="24"/>
                <w:szCs w:val="24"/>
              </w:rPr>
              <w:t>Published: November 2020</w:t>
            </w:r>
          </w:p>
        </w:tc>
      </w:tr>
    </w:tbl>
    <w:p w:rsidR="0001691E" w:rsidRDefault="0001691E" w:rsidP="00A95BD2">
      <w:pPr>
        <w:pStyle w:val="Heading1"/>
        <w:rPr>
          <w:color w:val="44546A"/>
        </w:rPr>
        <w:sectPr w:rsidR="0001691E">
          <w:footerReference w:type="default" r:id="rId13"/>
          <w:pgSz w:w="11906" w:h="16838" w:code="9"/>
          <w:pgMar w:top="1440" w:right="1440" w:bottom="1440" w:left="1440" w:header="706" w:footer="706" w:gutter="0"/>
          <w:cols w:space="708"/>
          <w:docGrid w:linePitch="360"/>
        </w:sectPr>
      </w:pPr>
    </w:p>
    <w:p w:rsidR="002D533E" w:rsidRPr="002140DD" w:rsidRDefault="002D533E" w:rsidP="00A95BD2">
      <w:pPr>
        <w:pStyle w:val="Heading1"/>
        <w:rPr>
          <w:rFonts w:ascii="Avenir Next LT Pro" w:hAnsi="Avenir Next LT Pro"/>
          <w:color w:val="44546A"/>
          <w:sz w:val="24"/>
          <w:szCs w:val="24"/>
        </w:rPr>
      </w:pPr>
      <w:r w:rsidRPr="002140DD">
        <w:rPr>
          <w:rFonts w:ascii="Avenir Next LT Pro" w:hAnsi="Avenir Next LT Pro"/>
          <w:color w:val="44546A"/>
          <w:sz w:val="24"/>
          <w:szCs w:val="24"/>
        </w:rPr>
        <w:lastRenderedPageBreak/>
        <w:t>Welcome</w:t>
      </w:r>
      <w:r w:rsidR="0001691E" w:rsidRPr="002140DD">
        <w:rPr>
          <w:rFonts w:ascii="Avenir Next LT Pro" w:hAnsi="Avenir Next LT Pro"/>
          <w:color w:val="44546A"/>
          <w:sz w:val="24"/>
          <w:szCs w:val="24"/>
        </w:rPr>
        <w:t>: Pre-Course Infor</w:t>
      </w:r>
      <w:r w:rsidR="00A95BD2" w:rsidRPr="002140DD">
        <w:rPr>
          <w:rFonts w:ascii="Avenir Next LT Pro" w:hAnsi="Avenir Next LT Pro"/>
          <w:color w:val="44546A"/>
          <w:sz w:val="24"/>
          <w:szCs w:val="24"/>
        </w:rPr>
        <w:t>mation</w:t>
      </w:r>
    </w:p>
    <w:p w:rsidR="00D36180" w:rsidRPr="002140DD" w:rsidRDefault="00D36180" w:rsidP="00D36180">
      <w:pPr>
        <w:rPr>
          <w:rFonts w:ascii="Avenir Next LT Pro" w:hAnsi="Avenir Next LT Pro"/>
          <w:sz w:val="24"/>
          <w:szCs w:val="24"/>
        </w:rPr>
      </w:pPr>
      <w:r w:rsidRPr="002140DD">
        <w:rPr>
          <w:rFonts w:ascii="Avenir Next LT Pro" w:hAnsi="Avenir Next LT Pro"/>
          <w:sz w:val="24"/>
          <w:szCs w:val="24"/>
        </w:rPr>
        <w:t xml:space="preserve">Thank you for considering or applying for a teaching award with the University of Central Lancashire (UCLan). We are pleased to be working in partnership with </w:t>
      </w:r>
      <w:r w:rsidR="00836819" w:rsidRPr="002140DD">
        <w:rPr>
          <w:rFonts w:ascii="Avenir Next LT Pro" w:hAnsi="Avenir Next LT Pro"/>
          <w:sz w:val="24"/>
          <w:szCs w:val="24"/>
        </w:rPr>
        <w:t>11</w:t>
      </w:r>
      <w:r w:rsidRPr="002140DD">
        <w:rPr>
          <w:rFonts w:ascii="Avenir Next LT Pro" w:hAnsi="Avenir Next LT Pro"/>
          <w:sz w:val="24"/>
          <w:szCs w:val="24"/>
        </w:rPr>
        <w:t xml:space="preserve"> colleges in the North West region, where experienced practitioners teach on the course and share good practice in teaching and learning.  As a university, we have </w:t>
      </w:r>
      <w:hyperlink r:id="rId14" w:history="1">
        <w:r w:rsidRPr="002140DD">
          <w:rPr>
            <w:rStyle w:val="Hyperlink"/>
            <w:rFonts w:ascii="Avenir Next LT Pro" w:hAnsi="Avenir Next LT Pro"/>
            <w:sz w:val="24"/>
            <w:szCs w:val="24"/>
          </w:rPr>
          <w:t>regulations, policies and codes of conduct</w:t>
        </w:r>
      </w:hyperlink>
      <w:r w:rsidRPr="002140DD">
        <w:rPr>
          <w:rFonts w:ascii="Avenir Next LT Pro" w:hAnsi="Avenir Next LT Pro"/>
          <w:sz w:val="24"/>
          <w:szCs w:val="24"/>
        </w:rPr>
        <w:t>, which are designed to protect and maintain both academic quality and your rights and responsibilities as students of our university.</w:t>
      </w:r>
    </w:p>
    <w:p w:rsidR="00684235" w:rsidRPr="002140DD" w:rsidRDefault="00684235" w:rsidP="00A95BD2">
      <w:pPr>
        <w:jc w:val="center"/>
        <w:rPr>
          <w:rFonts w:ascii="Avenir Next LT Pro" w:hAnsi="Avenir Next LT Pro"/>
          <w:b/>
          <w:sz w:val="24"/>
          <w:szCs w:val="24"/>
        </w:rPr>
      </w:pPr>
      <w:r w:rsidRPr="002140DD">
        <w:rPr>
          <w:rFonts w:ascii="Avenir Next LT Pro" w:hAnsi="Avenir Next LT Pro"/>
          <w:b/>
          <w:sz w:val="24"/>
          <w:szCs w:val="24"/>
        </w:rPr>
        <w:t xml:space="preserve">Please read the information </w:t>
      </w:r>
      <w:r w:rsidR="00A95BD2" w:rsidRPr="002140DD">
        <w:rPr>
          <w:rFonts w:ascii="Avenir Next LT Pro" w:hAnsi="Avenir Next LT Pro"/>
          <w:b/>
          <w:sz w:val="24"/>
          <w:szCs w:val="24"/>
        </w:rPr>
        <w:t xml:space="preserve">in this pre-course information section </w:t>
      </w:r>
      <w:r w:rsidRPr="002140DD">
        <w:rPr>
          <w:rFonts w:ascii="Avenir Next LT Pro" w:hAnsi="Avenir Next LT Pro"/>
          <w:b/>
          <w:sz w:val="24"/>
          <w:szCs w:val="24"/>
        </w:rPr>
        <w:t>carefully to make sure that this course is right for you.</w:t>
      </w:r>
    </w:p>
    <w:p w:rsidR="00684235" w:rsidRPr="002140DD" w:rsidRDefault="00684235" w:rsidP="00684235">
      <w:pPr>
        <w:pStyle w:val="Heading2"/>
        <w:spacing w:before="0"/>
        <w:rPr>
          <w:rFonts w:ascii="Avenir Next LT Pro" w:hAnsi="Avenir Next LT Pro" w:cs="Arial"/>
          <w:color w:val="44546A" w:themeColor="text2"/>
          <w:sz w:val="24"/>
          <w:szCs w:val="24"/>
        </w:rPr>
      </w:pPr>
      <w:r w:rsidRPr="002140DD">
        <w:rPr>
          <w:rFonts w:ascii="Avenir Next LT Pro" w:hAnsi="Avenir Next LT Pro" w:cs="Arial"/>
          <w:color w:val="44546A"/>
          <w:sz w:val="24"/>
          <w:szCs w:val="24"/>
        </w:rPr>
        <w:t>Programme</w:t>
      </w:r>
      <w:r w:rsidRPr="002140DD">
        <w:rPr>
          <w:rFonts w:ascii="Avenir Next LT Pro" w:hAnsi="Avenir Next LT Pro" w:cs="Arial"/>
          <w:color w:val="44546A" w:themeColor="text2"/>
          <w:sz w:val="24"/>
          <w:szCs w:val="24"/>
        </w:rPr>
        <w:t xml:space="preserve"> aims:</w:t>
      </w:r>
    </w:p>
    <w:p w:rsidR="00D36180" w:rsidRPr="002140DD" w:rsidRDefault="00D36180" w:rsidP="00D36180">
      <w:pPr>
        <w:rPr>
          <w:rFonts w:ascii="Avenir Next LT Pro" w:hAnsi="Avenir Next LT Pro"/>
          <w:sz w:val="24"/>
          <w:szCs w:val="24"/>
        </w:rPr>
      </w:pPr>
      <w:r w:rsidRPr="002140DD">
        <w:rPr>
          <w:rFonts w:ascii="Avenir Next LT Pro" w:hAnsi="Avenir Next LT Pro"/>
          <w:sz w:val="24"/>
          <w:szCs w:val="24"/>
        </w:rPr>
        <w:t>These Level 4 programmes do not lead to a ‘full teaching qualification’ but will provide you with a good grounding in teaching, learning and assessment.  The courses are made up of modules from the Cert Ed/PGCE programme, so if you wish to progress to a full teaching qualification in future, you will already have completed 2 or 3 of the six modules required for a Cert Ed or PGCE for the Further Education and Skills sector.  The Introductory Certificate is equivalent to the Level 4 Certificate in Education and Training offered elsewhere.</w:t>
      </w:r>
    </w:p>
    <w:p w:rsidR="00D36180" w:rsidRPr="002140DD" w:rsidRDefault="00D36180" w:rsidP="00D36180">
      <w:pPr>
        <w:rPr>
          <w:rFonts w:ascii="Avenir Next LT Pro" w:hAnsi="Avenir Next LT Pro"/>
          <w:sz w:val="24"/>
          <w:szCs w:val="24"/>
        </w:rPr>
      </w:pPr>
      <w:r w:rsidRPr="002140DD">
        <w:rPr>
          <w:rFonts w:ascii="Avenir Next LT Pro" w:hAnsi="Avenir Next LT Pro"/>
          <w:sz w:val="24"/>
          <w:szCs w:val="24"/>
        </w:rPr>
        <w:t>The aims are:</w:t>
      </w:r>
    </w:p>
    <w:p w:rsidR="00684235" w:rsidRPr="002140DD" w:rsidRDefault="002140DD" w:rsidP="0001691E">
      <w:pPr>
        <w:spacing w:after="0"/>
        <w:rPr>
          <w:rFonts w:ascii="Avenir Next LT Pro" w:hAnsi="Avenir Next LT Pro"/>
          <w:b/>
          <w:sz w:val="24"/>
          <w:szCs w:val="24"/>
        </w:rPr>
      </w:pPr>
      <w:r w:rsidRPr="002140DD">
        <w:rPr>
          <w:rFonts w:ascii="Avenir Next LT Pro" w:hAnsi="Avenir Next LT Pro"/>
          <w:b/>
          <w:sz w:val="24"/>
          <w:szCs w:val="24"/>
        </w:rPr>
        <w:t xml:space="preserve">Introductory Certificate in Education and Training </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016"/>
      </w:tblGrid>
      <w:tr w:rsidR="00D36180" w:rsidRPr="002140DD" w:rsidTr="001A5C68">
        <w:tc>
          <w:tcPr>
            <w:tcW w:w="9016" w:type="dxa"/>
          </w:tcPr>
          <w:p w:rsidR="00D36180" w:rsidRPr="002140DD" w:rsidRDefault="00D36180" w:rsidP="00D36180">
            <w:pPr>
              <w:pStyle w:val="ListParagraph"/>
              <w:numPr>
                <w:ilvl w:val="0"/>
                <w:numId w:val="26"/>
              </w:numPr>
              <w:spacing w:after="0" w:line="240" w:lineRule="auto"/>
              <w:ind w:left="311" w:hanging="284"/>
              <w:rPr>
                <w:rFonts w:ascii="Avenir Next LT Pro" w:hAnsi="Avenir Next LT Pro" w:cs="Arial"/>
                <w:sz w:val="24"/>
                <w:szCs w:val="24"/>
              </w:rPr>
            </w:pPr>
            <w:r w:rsidRPr="002140DD">
              <w:rPr>
                <w:rFonts w:ascii="Avenir Next LT Pro" w:hAnsi="Avenir Next LT Pro" w:cs="Arial"/>
                <w:sz w:val="24"/>
                <w:szCs w:val="24"/>
              </w:rPr>
              <w:t>To enable trainee teachers to achieve the professional standards in order to teach successfully and be employable in a range of contexts in Education and Training (14+).</w:t>
            </w:r>
          </w:p>
        </w:tc>
      </w:tr>
      <w:tr w:rsidR="00D36180" w:rsidRPr="002140DD" w:rsidTr="001A5C68">
        <w:tc>
          <w:tcPr>
            <w:tcW w:w="9016" w:type="dxa"/>
          </w:tcPr>
          <w:p w:rsidR="00D36180" w:rsidRPr="002140DD" w:rsidRDefault="00D36180" w:rsidP="00D36180">
            <w:pPr>
              <w:pStyle w:val="ListParagraph"/>
              <w:numPr>
                <w:ilvl w:val="0"/>
                <w:numId w:val="26"/>
              </w:numPr>
              <w:spacing w:after="0" w:line="240" w:lineRule="auto"/>
              <w:ind w:left="311" w:hanging="284"/>
              <w:rPr>
                <w:rFonts w:ascii="Avenir Next LT Pro" w:hAnsi="Avenir Next LT Pro" w:cs="Arial"/>
                <w:sz w:val="24"/>
                <w:szCs w:val="24"/>
              </w:rPr>
            </w:pPr>
            <w:r w:rsidRPr="002140DD">
              <w:rPr>
                <w:rFonts w:ascii="Avenir Next LT Pro" w:hAnsi="Avenir Next LT Pro" w:cs="Arial"/>
                <w:sz w:val="24"/>
                <w:szCs w:val="24"/>
              </w:rPr>
              <w:t xml:space="preserve">To model professional practice, </w:t>
            </w:r>
            <w:proofErr w:type="gramStart"/>
            <w:r w:rsidRPr="002140DD">
              <w:rPr>
                <w:rFonts w:ascii="Avenir Next LT Pro" w:hAnsi="Avenir Next LT Pro" w:cs="Arial"/>
                <w:sz w:val="24"/>
                <w:szCs w:val="24"/>
              </w:rPr>
              <w:t>including  a</w:t>
            </w:r>
            <w:proofErr w:type="gramEnd"/>
            <w:r w:rsidRPr="002140DD">
              <w:rPr>
                <w:rFonts w:ascii="Avenir Next LT Pro" w:hAnsi="Avenir Next LT Pro" w:cs="Arial"/>
                <w:sz w:val="24"/>
                <w:szCs w:val="24"/>
              </w:rPr>
              <w:t xml:space="preserve"> wide range of appropriate teaching, learning and assessment strategies that trainees can apply in their own teaching.</w:t>
            </w:r>
          </w:p>
        </w:tc>
      </w:tr>
      <w:tr w:rsidR="00D36180" w:rsidRPr="002140DD" w:rsidTr="001A5C68">
        <w:tc>
          <w:tcPr>
            <w:tcW w:w="9016" w:type="dxa"/>
          </w:tcPr>
          <w:p w:rsidR="00D36180" w:rsidRPr="002140DD" w:rsidRDefault="00D36180" w:rsidP="00D36180">
            <w:pPr>
              <w:pStyle w:val="ListParagraph"/>
              <w:numPr>
                <w:ilvl w:val="0"/>
                <w:numId w:val="26"/>
              </w:numPr>
              <w:spacing w:after="0" w:line="240" w:lineRule="auto"/>
              <w:ind w:left="311" w:hanging="284"/>
              <w:rPr>
                <w:rFonts w:ascii="Avenir Next LT Pro" w:hAnsi="Avenir Next LT Pro" w:cs="Arial"/>
                <w:sz w:val="24"/>
                <w:szCs w:val="24"/>
              </w:rPr>
            </w:pPr>
            <w:r w:rsidRPr="002140DD">
              <w:rPr>
                <w:rFonts w:ascii="Avenir Next LT Pro" w:hAnsi="Avenir Next LT Pro" w:cs="Arial"/>
                <w:sz w:val="24"/>
                <w:szCs w:val="24"/>
              </w:rPr>
              <w:t>To develop trainees as reflective practitioners, able to reflect on and evaluate those teaching, learning and assessment strategies they experience and those they provide for their own learners.</w:t>
            </w:r>
          </w:p>
        </w:tc>
      </w:tr>
      <w:tr w:rsidR="00D36180" w:rsidRPr="002140DD" w:rsidTr="001A5C68">
        <w:tc>
          <w:tcPr>
            <w:tcW w:w="9016" w:type="dxa"/>
          </w:tcPr>
          <w:p w:rsidR="00D36180" w:rsidRPr="002140DD" w:rsidRDefault="00D36180" w:rsidP="00D36180">
            <w:pPr>
              <w:pStyle w:val="ListParagraph"/>
              <w:numPr>
                <w:ilvl w:val="0"/>
                <w:numId w:val="26"/>
              </w:numPr>
              <w:spacing w:after="0" w:line="240" w:lineRule="auto"/>
              <w:ind w:left="311" w:hanging="284"/>
              <w:rPr>
                <w:rFonts w:ascii="Avenir Next LT Pro" w:hAnsi="Avenir Next LT Pro" w:cs="Arial"/>
                <w:b/>
                <w:sz w:val="24"/>
                <w:szCs w:val="24"/>
              </w:rPr>
            </w:pPr>
            <w:r w:rsidRPr="002140DD">
              <w:rPr>
                <w:rFonts w:ascii="Avenir Next LT Pro" w:hAnsi="Avenir Next LT Pro" w:cs="Arial"/>
                <w:sz w:val="24"/>
                <w:szCs w:val="24"/>
              </w:rPr>
              <w:t xml:space="preserve">To begin to develop a theoretical framework in education, research and pedagogy upon which trainees may build with confidence in order to meet the continually changing demands </w:t>
            </w:r>
            <w:proofErr w:type="gramStart"/>
            <w:r w:rsidRPr="002140DD">
              <w:rPr>
                <w:rFonts w:ascii="Avenir Next LT Pro" w:hAnsi="Avenir Next LT Pro" w:cs="Arial"/>
                <w:sz w:val="24"/>
                <w:szCs w:val="24"/>
              </w:rPr>
              <w:t>of  Education</w:t>
            </w:r>
            <w:proofErr w:type="gramEnd"/>
            <w:r w:rsidRPr="002140DD">
              <w:rPr>
                <w:rFonts w:ascii="Avenir Next LT Pro" w:hAnsi="Avenir Next LT Pro" w:cs="Arial"/>
                <w:sz w:val="24"/>
                <w:szCs w:val="24"/>
              </w:rPr>
              <w:t xml:space="preserve"> and Training.</w:t>
            </w:r>
          </w:p>
        </w:tc>
      </w:tr>
    </w:tbl>
    <w:p w:rsidR="00155673" w:rsidRPr="002140DD" w:rsidRDefault="00155673" w:rsidP="00684235">
      <w:pPr>
        <w:rPr>
          <w:rFonts w:ascii="Avenir Next LT Pro" w:hAnsi="Avenir Next LT Pro"/>
          <w:sz w:val="24"/>
          <w:szCs w:val="24"/>
        </w:rPr>
      </w:pPr>
    </w:p>
    <w:p w:rsidR="00684235" w:rsidRPr="002140DD" w:rsidRDefault="002140DD" w:rsidP="0001691E">
      <w:pPr>
        <w:spacing w:after="0"/>
        <w:rPr>
          <w:rFonts w:ascii="Avenir Next LT Pro" w:hAnsi="Avenir Next LT Pro"/>
          <w:b/>
          <w:sz w:val="24"/>
          <w:szCs w:val="24"/>
        </w:rPr>
      </w:pPr>
      <w:r w:rsidRPr="002140DD">
        <w:rPr>
          <w:rFonts w:ascii="Avenir Next LT Pro" w:hAnsi="Avenir Next LT Pro"/>
          <w:b/>
          <w:sz w:val="24"/>
          <w:szCs w:val="24"/>
        </w:rPr>
        <w:t>Intermediate Certificate in Teaching, Learning and Assessment</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016"/>
      </w:tblGrid>
      <w:tr w:rsidR="00D36180" w:rsidRPr="002140DD" w:rsidTr="001A5C68">
        <w:tc>
          <w:tcPr>
            <w:tcW w:w="9016" w:type="dxa"/>
          </w:tcPr>
          <w:p w:rsidR="00D36180" w:rsidRPr="002140DD" w:rsidRDefault="00D36180" w:rsidP="00D36180">
            <w:pPr>
              <w:pStyle w:val="ListParagraph"/>
              <w:numPr>
                <w:ilvl w:val="0"/>
                <w:numId w:val="37"/>
              </w:numPr>
              <w:spacing w:after="0" w:line="240" w:lineRule="auto"/>
              <w:ind w:left="360"/>
              <w:rPr>
                <w:rFonts w:ascii="Avenir Next LT Pro" w:hAnsi="Avenir Next LT Pro" w:cs="Arial"/>
                <w:sz w:val="24"/>
                <w:szCs w:val="24"/>
              </w:rPr>
            </w:pPr>
            <w:r w:rsidRPr="002140DD">
              <w:rPr>
                <w:rFonts w:ascii="Avenir Next LT Pro" w:hAnsi="Avenir Next LT Pro" w:cs="Arial"/>
                <w:sz w:val="24"/>
                <w:szCs w:val="24"/>
              </w:rPr>
              <w:t>To enable trainee teachers to achieve the professional standards in order to develop as practitioners within a limited teaching or training role in Education and Training (14+).</w:t>
            </w:r>
          </w:p>
        </w:tc>
      </w:tr>
      <w:tr w:rsidR="00D36180" w:rsidRPr="002140DD" w:rsidTr="001A5C68">
        <w:tc>
          <w:tcPr>
            <w:tcW w:w="9016" w:type="dxa"/>
          </w:tcPr>
          <w:p w:rsidR="00D36180" w:rsidRPr="002140DD" w:rsidRDefault="00D36180" w:rsidP="00D36180">
            <w:pPr>
              <w:pStyle w:val="ListParagraph"/>
              <w:numPr>
                <w:ilvl w:val="0"/>
                <w:numId w:val="37"/>
              </w:numPr>
              <w:spacing w:after="0" w:line="240" w:lineRule="auto"/>
              <w:ind w:left="360"/>
              <w:rPr>
                <w:rFonts w:ascii="Avenir Next LT Pro" w:hAnsi="Avenir Next LT Pro" w:cs="Arial"/>
                <w:sz w:val="24"/>
                <w:szCs w:val="24"/>
              </w:rPr>
            </w:pPr>
            <w:r w:rsidRPr="002140DD">
              <w:rPr>
                <w:rFonts w:ascii="Avenir Next LT Pro" w:hAnsi="Avenir Next LT Pro" w:cs="Arial"/>
                <w:sz w:val="24"/>
                <w:szCs w:val="24"/>
              </w:rPr>
              <w:t xml:space="preserve">To model professional practice </w:t>
            </w:r>
            <w:proofErr w:type="gramStart"/>
            <w:r w:rsidRPr="002140DD">
              <w:rPr>
                <w:rFonts w:ascii="Avenir Next LT Pro" w:hAnsi="Avenir Next LT Pro" w:cs="Arial"/>
                <w:sz w:val="24"/>
                <w:szCs w:val="24"/>
              </w:rPr>
              <w:t>including  a</w:t>
            </w:r>
            <w:proofErr w:type="gramEnd"/>
            <w:r w:rsidRPr="002140DD">
              <w:rPr>
                <w:rFonts w:ascii="Avenir Next LT Pro" w:hAnsi="Avenir Next LT Pro" w:cs="Arial"/>
                <w:sz w:val="24"/>
                <w:szCs w:val="24"/>
              </w:rPr>
              <w:t xml:space="preserve"> range of appropriate teaching, learning and assessment strategies that trainees can apply in their own teaching.</w:t>
            </w:r>
          </w:p>
        </w:tc>
      </w:tr>
      <w:tr w:rsidR="00D36180" w:rsidRPr="002140DD" w:rsidTr="001A5C68">
        <w:tc>
          <w:tcPr>
            <w:tcW w:w="9016" w:type="dxa"/>
          </w:tcPr>
          <w:p w:rsidR="00D36180" w:rsidRPr="002140DD" w:rsidRDefault="00D36180" w:rsidP="00D36180">
            <w:pPr>
              <w:pStyle w:val="ListParagraph"/>
              <w:numPr>
                <w:ilvl w:val="0"/>
                <w:numId w:val="37"/>
              </w:numPr>
              <w:spacing w:after="0" w:line="240" w:lineRule="auto"/>
              <w:ind w:left="360"/>
              <w:rPr>
                <w:rFonts w:ascii="Avenir Next LT Pro" w:hAnsi="Avenir Next LT Pro" w:cs="Arial"/>
                <w:sz w:val="24"/>
                <w:szCs w:val="24"/>
              </w:rPr>
            </w:pPr>
            <w:r w:rsidRPr="002140DD">
              <w:rPr>
                <w:rFonts w:ascii="Avenir Next LT Pro" w:hAnsi="Avenir Next LT Pro" w:cs="Arial"/>
                <w:sz w:val="24"/>
                <w:szCs w:val="24"/>
              </w:rPr>
              <w:lastRenderedPageBreak/>
              <w:t>To develop trainees as reflective practitioners, able to reflect upon and evaluate those teaching, learning and assessment strategies they experience and those they provide for their own learners.</w:t>
            </w:r>
          </w:p>
        </w:tc>
      </w:tr>
      <w:tr w:rsidR="00D36180" w:rsidRPr="002140DD" w:rsidTr="001A5C68">
        <w:tc>
          <w:tcPr>
            <w:tcW w:w="9016" w:type="dxa"/>
          </w:tcPr>
          <w:p w:rsidR="00D36180" w:rsidRPr="002140DD" w:rsidRDefault="00D36180" w:rsidP="00D36180">
            <w:pPr>
              <w:pStyle w:val="ListParagraph"/>
              <w:numPr>
                <w:ilvl w:val="0"/>
                <w:numId w:val="37"/>
              </w:numPr>
              <w:spacing w:after="0" w:line="240" w:lineRule="auto"/>
              <w:ind w:left="360"/>
              <w:rPr>
                <w:rFonts w:ascii="Avenir Next LT Pro" w:hAnsi="Avenir Next LT Pro" w:cs="Arial"/>
                <w:sz w:val="24"/>
                <w:szCs w:val="24"/>
              </w:rPr>
            </w:pPr>
            <w:r w:rsidRPr="002140DD">
              <w:rPr>
                <w:rFonts w:ascii="Avenir Next LT Pro" w:hAnsi="Avenir Next LT Pro" w:cs="Arial"/>
                <w:sz w:val="24"/>
                <w:szCs w:val="24"/>
              </w:rPr>
              <w:t xml:space="preserve">To begin to develop a theoretical framework in education, </w:t>
            </w:r>
            <w:proofErr w:type="gramStart"/>
            <w:r w:rsidRPr="002140DD">
              <w:rPr>
                <w:rFonts w:ascii="Avenir Next LT Pro" w:hAnsi="Avenir Next LT Pro" w:cs="Arial"/>
                <w:sz w:val="24"/>
                <w:szCs w:val="24"/>
              </w:rPr>
              <w:t>research  and</w:t>
            </w:r>
            <w:proofErr w:type="gramEnd"/>
            <w:r w:rsidRPr="002140DD">
              <w:rPr>
                <w:rFonts w:ascii="Avenir Next LT Pro" w:hAnsi="Avenir Next LT Pro" w:cs="Arial"/>
                <w:sz w:val="24"/>
                <w:szCs w:val="24"/>
              </w:rPr>
              <w:t xml:space="preserve"> pedagogy upon which trainees may build with confidence in order to meet the continually changing demands of  Education and Training.</w:t>
            </w:r>
          </w:p>
        </w:tc>
      </w:tr>
      <w:tr w:rsidR="00D36180" w:rsidRPr="002140DD" w:rsidTr="001A5C68">
        <w:tc>
          <w:tcPr>
            <w:tcW w:w="9016" w:type="dxa"/>
          </w:tcPr>
          <w:p w:rsidR="00D36180" w:rsidRPr="002140DD" w:rsidRDefault="00D36180" w:rsidP="00D36180">
            <w:pPr>
              <w:pStyle w:val="ListParagraph"/>
              <w:numPr>
                <w:ilvl w:val="0"/>
                <w:numId w:val="37"/>
              </w:numPr>
              <w:spacing w:after="0" w:line="240" w:lineRule="auto"/>
              <w:ind w:left="360"/>
              <w:rPr>
                <w:rFonts w:ascii="Avenir Next LT Pro" w:hAnsi="Avenir Next LT Pro" w:cs="Arial"/>
                <w:sz w:val="24"/>
                <w:szCs w:val="24"/>
              </w:rPr>
            </w:pPr>
            <w:r w:rsidRPr="002140DD">
              <w:rPr>
                <w:rFonts w:ascii="Avenir Next LT Pro" w:hAnsi="Avenir Next LT Pro" w:cs="Arial"/>
                <w:sz w:val="24"/>
                <w:szCs w:val="24"/>
              </w:rPr>
              <w:t>To encourage the development of an active collegial network of teaching practitioners to improve the quality of teaching and learning in Education and Training.</w:t>
            </w:r>
          </w:p>
        </w:tc>
      </w:tr>
    </w:tbl>
    <w:p w:rsidR="00D36180" w:rsidRPr="002140DD" w:rsidRDefault="00D36180" w:rsidP="00684235">
      <w:pPr>
        <w:rPr>
          <w:rFonts w:ascii="Avenir Next LT Pro" w:hAnsi="Avenir Next LT Pro"/>
          <w:sz w:val="24"/>
          <w:szCs w:val="24"/>
        </w:rPr>
      </w:pPr>
    </w:p>
    <w:p w:rsidR="002140DD" w:rsidRDefault="002140DD" w:rsidP="002140DD">
      <w:pPr>
        <w:rPr>
          <w:rFonts w:ascii="Avenir Next LT Pro" w:hAnsi="Avenir Next LT Pro"/>
          <w:sz w:val="24"/>
          <w:szCs w:val="24"/>
        </w:rPr>
      </w:pPr>
      <w:r w:rsidRPr="002140DD">
        <w:rPr>
          <w:rFonts w:ascii="Avenir Next LT Pro" w:hAnsi="Avenir Next LT Pro"/>
          <w:sz w:val="24"/>
          <w:szCs w:val="24"/>
        </w:rPr>
        <w:t xml:space="preserve">The </w:t>
      </w:r>
      <w:r w:rsidRPr="002140DD">
        <w:rPr>
          <w:rFonts w:ascii="Avenir Next LT Pro" w:hAnsi="Avenir Next LT Pro"/>
          <w:b/>
          <w:sz w:val="24"/>
          <w:szCs w:val="24"/>
        </w:rPr>
        <w:t>Introductory Certificate in Education and Training</w:t>
      </w:r>
      <w:r w:rsidRPr="002140DD">
        <w:rPr>
          <w:rFonts w:ascii="Avenir Next LT Pro" w:hAnsi="Avenir Next LT Pro"/>
          <w:sz w:val="24"/>
          <w:szCs w:val="24"/>
        </w:rPr>
        <w:t xml:space="preserve"> course is for those who are or plan to be teaching in a more limited role, perhaps delivering pre-prepared packs or working within a role where teaching or training is only one part of your job.  You can then progress from the Introductory Certificate to the Intermediate Certificate or to the Cert Ed/PGCE.</w:t>
      </w:r>
    </w:p>
    <w:p w:rsidR="00D36180" w:rsidRPr="002140DD" w:rsidRDefault="00D36180" w:rsidP="00D36180">
      <w:pPr>
        <w:rPr>
          <w:rFonts w:ascii="Avenir Next LT Pro" w:hAnsi="Avenir Next LT Pro"/>
          <w:sz w:val="24"/>
          <w:szCs w:val="24"/>
        </w:rPr>
      </w:pPr>
      <w:r w:rsidRPr="002140DD">
        <w:rPr>
          <w:rFonts w:ascii="Avenir Next LT Pro" w:hAnsi="Avenir Next LT Pro"/>
          <w:sz w:val="24"/>
          <w:szCs w:val="24"/>
        </w:rPr>
        <w:t xml:space="preserve">The </w:t>
      </w:r>
      <w:r w:rsidRPr="002140DD">
        <w:rPr>
          <w:rFonts w:ascii="Avenir Next LT Pro" w:hAnsi="Avenir Next LT Pro"/>
          <w:b/>
          <w:sz w:val="24"/>
          <w:szCs w:val="24"/>
        </w:rPr>
        <w:t xml:space="preserve">Intermediate Certificate in Teaching, Learning and Assessment </w:t>
      </w:r>
      <w:r w:rsidRPr="002140DD">
        <w:rPr>
          <w:rFonts w:ascii="Avenir Next LT Pro" w:hAnsi="Avenir Next LT Pro"/>
          <w:sz w:val="24"/>
          <w:szCs w:val="24"/>
        </w:rPr>
        <w:t xml:space="preserve">course at UCLan is for those wishing to teach primarily in Further Education and Skills, in apprenticeship teaching and in private training providers. It forms the first year of the </w:t>
      </w:r>
      <w:proofErr w:type="gramStart"/>
      <w:r w:rsidRPr="002140DD">
        <w:rPr>
          <w:rFonts w:ascii="Avenir Next LT Pro" w:hAnsi="Avenir Next LT Pro"/>
          <w:sz w:val="24"/>
          <w:szCs w:val="24"/>
        </w:rPr>
        <w:t>two year</w:t>
      </w:r>
      <w:proofErr w:type="gramEnd"/>
      <w:r w:rsidRPr="002140DD">
        <w:rPr>
          <w:rFonts w:ascii="Avenir Next LT Pro" w:hAnsi="Avenir Next LT Pro"/>
          <w:sz w:val="24"/>
          <w:szCs w:val="24"/>
        </w:rPr>
        <w:t xml:space="preserve"> PGCE/Certificate in Education programme, which is a full teaching qualification for the FE and Skills sector.  For some teachers, the Intermediate Certificate may be considered by employers to be a sufficient qualification.  Others may choose to take the Intermediate Certificate as a stepping stone to the full qualification.  </w:t>
      </w:r>
    </w:p>
    <w:p w:rsidR="001A5C68" w:rsidRPr="002140DD" w:rsidRDefault="001A5C68" w:rsidP="00684235">
      <w:pPr>
        <w:rPr>
          <w:rFonts w:ascii="Avenir Next LT Pro" w:hAnsi="Avenir Next LT Pro"/>
          <w:sz w:val="24"/>
          <w:szCs w:val="24"/>
        </w:rPr>
      </w:pPr>
    </w:p>
    <w:p w:rsidR="00684235" w:rsidRPr="002140DD" w:rsidRDefault="00684235" w:rsidP="001A5C68">
      <w:pPr>
        <w:pStyle w:val="Heading2"/>
        <w:spacing w:before="0"/>
        <w:rPr>
          <w:rFonts w:ascii="Avenir Next LT Pro" w:hAnsi="Avenir Next LT Pro" w:cs="Arial"/>
          <w:color w:val="44546A" w:themeColor="text2"/>
          <w:sz w:val="24"/>
          <w:szCs w:val="24"/>
        </w:rPr>
      </w:pPr>
      <w:r w:rsidRPr="002140DD">
        <w:rPr>
          <w:rFonts w:ascii="Avenir Next LT Pro" w:hAnsi="Avenir Next LT Pro" w:cs="Arial"/>
          <w:color w:val="44546A" w:themeColor="text2"/>
          <w:sz w:val="24"/>
          <w:szCs w:val="24"/>
        </w:rPr>
        <w:t xml:space="preserve">Entry requirements </w:t>
      </w:r>
    </w:p>
    <w:p w:rsidR="00D36180" w:rsidRPr="002140DD" w:rsidRDefault="00D36180" w:rsidP="00D36180">
      <w:pPr>
        <w:rPr>
          <w:rFonts w:ascii="Avenir Next LT Pro" w:hAnsi="Avenir Next LT Pro"/>
          <w:sz w:val="24"/>
          <w:szCs w:val="24"/>
        </w:rPr>
      </w:pPr>
      <w:r w:rsidRPr="002140DD">
        <w:rPr>
          <w:rFonts w:ascii="Avenir Next LT Pro" w:hAnsi="Avenir Next LT Pro"/>
          <w:sz w:val="24"/>
          <w:szCs w:val="24"/>
        </w:rPr>
        <w:t xml:space="preserve">These awards are open to both new applicants to teaching and in-service teachers, trainers and tutors in adult, community, work-based and further education and the wider Further Education and Skills Sector, who, at the time of starting the scheme meet the following minimum entry requirements: </w:t>
      </w:r>
    </w:p>
    <w:p w:rsidR="00D36180" w:rsidRPr="002140DD" w:rsidRDefault="00D36180" w:rsidP="00D36180">
      <w:pPr>
        <w:pStyle w:val="ListParagraph"/>
        <w:numPr>
          <w:ilvl w:val="0"/>
          <w:numId w:val="32"/>
        </w:numPr>
        <w:spacing w:after="0" w:line="240" w:lineRule="auto"/>
        <w:jc w:val="both"/>
        <w:rPr>
          <w:rFonts w:ascii="Avenir Next LT Pro" w:hAnsi="Avenir Next LT Pro"/>
          <w:sz w:val="24"/>
          <w:szCs w:val="24"/>
        </w:rPr>
      </w:pPr>
      <w:r w:rsidRPr="002140DD">
        <w:rPr>
          <w:rFonts w:ascii="Avenir Next LT Pro" w:hAnsi="Avenir Next LT Pro"/>
          <w:sz w:val="24"/>
          <w:szCs w:val="24"/>
        </w:rPr>
        <w:t>A Level 3 (QCF) qualification in their teaching subject specialism.</w:t>
      </w:r>
    </w:p>
    <w:p w:rsidR="00D36180" w:rsidRPr="002140DD" w:rsidRDefault="00D36180" w:rsidP="00D36180">
      <w:pPr>
        <w:pStyle w:val="ListParagraph"/>
        <w:numPr>
          <w:ilvl w:val="0"/>
          <w:numId w:val="32"/>
        </w:numPr>
        <w:spacing w:after="0" w:line="240" w:lineRule="auto"/>
        <w:jc w:val="both"/>
        <w:rPr>
          <w:rFonts w:ascii="Avenir Next LT Pro" w:hAnsi="Avenir Next LT Pro"/>
          <w:sz w:val="24"/>
          <w:szCs w:val="24"/>
        </w:rPr>
      </w:pPr>
      <w:r w:rsidRPr="002140DD">
        <w:rPr>
          <w:rFonts w:ascii="Avenir Next LT Pro" w:hAnsi="Avenir Next LT Pro"/>
          <w:sz w:val="24"/>
          <w:szCs w:val="24"/>
        </w:rPr>
        <w:t>Five GCSEs at Grade C/4 and above, or equivalent, to include English.</w:t>
      </w:r>
    </w:p>
    <w:p w:rsidR="00D36180" w:rsidRPr="002140DD" w:rsidRDefault="00D36180" w:rsidP="00D36180">
      <w:pPr>
        <w:pStyle w:val="ListParagraph"/>
        <w:numPr>
          <w:ilvl w:val="0"/>
          <w:numId w:val="32"/>
        </w:numPr>
        <w:spacing w:after="0" w:line="240" w:lineRule="auto"/>
        <w:jc w:val="both"/>
        <w:rPr>
          <w:rFonts w:ascii="Avenir Next LT Pro" w:hAnsi="Avenir Next LT Pro"/>
          <w:sz w:val="24"/>
          <w:szCs w:val="24"/>
        </w:rPr>
      </w:pPr>
      <w:r w:rsidRPr="002140DD">
        <w:rPr>
          <w:rFonts w:ascii="Avenir Next LT Pro" w:hAnsi="Avenir Next LT Pro"/>
          <w:sz w:val="24"/>
          <w:szCs w:val="24"/>
        </w:rPr>
        <w:t>The ability to communicate fluently, accurately and effectively in professional spoken English (IELTS 7.5 or equivalent).</w:t>
      </w:r>
    </w:p>
    <w:p w:rsidR="00D36180" w:rsidRPr="002140DD" w:rsidRDefault="00D36180" w:rsidP="00D36180">
      <w:pPr>
        <w:pStyle w:val="ListParagraph"/>
        <w:numPr>
          <w:ilvl w:val="0"/>
          <w:numId w:val="32"/>
        </w:numPr>
        <w:spacing w:after="0" w:line="240" w:lineRule="auto"/>
        <w:jc w:val="both"/>
        <w:rPr>
          <w:rFonts w:ascii="Avenir Next LT Pro" w:hAnsi="Avenir Next LT Pro"/>
          <w:sz w:val="24"/>
          <w:szCs w:val="24"/>
        </w:rPr>
      </w:pPr>
      <w:r w:rsidRPr="002140DD">
        <w:rPr>
          <w:rFonts w:ascii="Avenir Next LT Pro" w:hAnsi="Avenir Next LT Pro"/>
          <w:sz w:val="24"/>
          <w:szCs w:val="24"/>
        </w:rPr>
        <w:t>A teaching or training contract for a minimum of 75 hours of teaching during the academic year for the Intermediate Certificate, or 30 hours for the Introductory Certificate programme.  A voluntary teaching placement may also be possible.</w:t>
      </w:r>
    </w:p>
    <w:p w:rsidR="001A5C68" w:rsidRPr="002140DD" w:rsidRDefault="001A5C68" w:rsidP="001A5C68">
      <w:pPr>
        <w:spacing w:after="0" w:line="240" w:lineRule="auto"/>
        <w:rPr>
          <w:rFonts w:ascii="Avenir Next LT Pro" w:hAnsi="Avenir Next LT Pro"/>
          <w:sz w:val="24"/>
          <w:szCs w:val="24"/>
        </w:rPr>
      </w:pPr>
    </w:p>
    <w:p w:rsidR="00684235" w:rsidRPr="002140DD" w:rsidRDefault="00684235" w:rsidP="00684235">
      <w:pPr>
        <w:pStyle w:val="ListParagraph"/>
        <w:spacing w:after="0" w:line="240" w:lineRule="auto"/>
        <w:rPr>
          <w:rFonts w:ascii="Avenir Next LT Pro" w:hAnsi="Avenir Next LT Pro"/>
          <w:sz w:val="24"/>
          <w:szCs w:val="24"/>
        </w:rPr>
      </w:pPr>
    </w:p>
    <w:p w:rsidR="001A5C68" w:rsidRPr="002140DD" w:rsidRDefault="00684235" w:rsidP="00684235">
      <w:pPr>
        <w:rPr>
          <w:rFonts w:ascii="Avenir Next LT Pro" w:hAnsi="Avenir Next LT Pro"/>
          <w:sz w:val="24"/>
          <w:szCs w:val="24"/>
          <w:lang w:val="en"/>
        </w:rPr>
      </w:pPr>
      <w:r w:rsidRPr="002140DD">
        <w:rPr>
          <w:rFonts w:ascii="Avenir Next LT Pro" w:hAnsi="Avenir Next LT Pro"/>
          <w:sz w:val="24"/>
          <w:szCs w:val="24"/>
          <w:lang w:val="en"/>
        </w:rPr>
        <w:t xml:space="preserve">Please note that </w:t>
      </w:r>
      <w:r w:rsidRPr="002140DD">
        <w:rPr>
          <w:rFonts w:ascii="Avenir Next LT Pro" w:hAnsi="Avenir Next LT Pro"/>
          <w:b/>
          <w:sz w:val="24"/>
          <w:szCs w:val="24"/>
          <w:lang w:val="en"/>
        </w:rPr>
        <w:t xml:space="preserve">applicants wanting to teach English </w:t>
      </w:r>
      <w:r w:rsidRPr="002140DD">
        <w:rPr>
          <w:rFonts w:ascii="Avenir Next LT Pro" w:hAnsi="Avenir Next LT Pro"/>
          <w:sz w:val="24"/>
          <w:szCs w:val="24"/>
          <w:lang w:val="en"/>
        </w:rPr>
        <w:t>and</w:t>
      </w:r>
      <w:r w:rsidRPr="002140DD">
        <w:rPr>
          <w:rFonts w:ascii="Avenir Next LT Pro" w:hAnsi="Avenir Next LT Pro"/>
          <w:b/>
          <w:sz w:val="24"/>
          <w:szCs w:val="24"/>
          <w:lang w:val="en"/>
        </w:rPr>
        <w:t xml:space="preserve"> applicants wanting to teach maths </w:t>
      </w:r>
      <w:r w:rsidR="0001691E" w:rsidRPr="002140DD">
        <w:rPr>
          <w:rFonts w:ascii="Avenir Next LT Pro" w:hAnsi="Avenir Next LT Pro"/>
          <w:b/>
          <w:sz w:val="24"/>
          <w:szCs w:val="24"/>
          <w:lang w:val="en"/>
        </w:rPr>
        <w:t>(</w:t>
      </w:r>
      <w:r w:rsidRPr="002140DD">
        <w:rPr>
          <w:rFonts w:ascii="Avenir Next LT Pro" w:hAnsi="Avenir Next LT Pro"/>
          <w:b/>
          <w:sz w:val="24"/>
          <w:szCs w:val="24"/>
          <w:lang w:val="en"/>
        </w:rPr>
        <w:t>without a degree/’A’ Level in maths</w:t>
      </w:r>
      <w:r w:rsidR="0001691E" w:rsidRPr="002140DD">
        <w:rPr>
          <w:rFonts w:ascii="Avenir Next LT Pro" w:hAnsi="Avenir Next LT Pro"/>
          <w:b/>
          <w:sz w:val="24"/>
          <w:szCs w:val="24"/>
          <w:lang w:val="en"/>
        </w:rPr>
        <w:t>)</w:t>
      </w:r>
      <w:r w:rsidRPr="002140DD">
        <w:rPr>
          <w:rFonts w:ascii="Avenir Next LT Pro" w:hAnsi="Avenir Next LT Pro"/>
          <w:b/>
          <w:sz w:val="24"/>
          <w:szCs w:val="24"/>
          <w:lang w:val="en"/>
        </w:rPr>
        <w:t xml:space="preserve"> </w:t>
      </w:r>
      <w:r w:rsidRPr="002140DD">
        <w:rPr>
          <w:rFonts w:ascii="Avenir Next LT Pro" w:hAnsi="Avenir Next LT Pro"/>
          <w:sz w:val="24"/>
          <w:szCs w:val="24"/>
          <w:lang w:val="en"/>
        </w:rPr>
        <w:t xml:space="preserve">will have to complete an additional entry assessment to demonstrate their content knowledge and skills.  </w:t>
      </w:r>
      <w:r w:rsidRPr="002140DD">
        <w:rPr>
          <w:rFonts w:ascii="Avenir Next LT Pro" w:hAnsi="Avenir Next LT Pro"/>
          <w:sz w:val="24"/>
          <w:szCs w:val="24"/>
          <w:lang w:val="en"/>
        </w:rPr>
        <w:lastRenderedPageBreak/>
        <w:t>This may impact on the acquisition of a suitable teaching practice placement and therefore additional time must be factored for this.</w:t>
      </w:r>
    </w:p>
    <w:p w:rsidR="00684235" w:rsidRDefault="00684235" w:rsidP="00684235">
      <w:pPr>
        <w:spacing w:before="120"/>
        <w:rPr>
          <w:rFonts w:ascii="Avenir Next LT Pro" w:hAnsi="Avenir Next LT Pro"/>
          <w:sz w:val="24"/>
          <w:szCs w:val="24"/>
        </w:rPr>
      </w:pPr>
      <w:bookmarkStart w:id="0" w:name="_Hlk56432507"/>
      <w:r w:rsidRPr="002140DD">
        <w:rPr>
          <w:rFonts w:ascii="Avenir Next LT Pro" w:hAnsi="Avenir Next LT Pro"/>
          <w:sz w:val="24"/>
          <w:szCs w:val="24"/>
        </w:rPr>
        <w:t xml:space="preserve">Applicants also need to demonstrate at interview and through references that they have the potential to become a good teacher.  If you have non-standard qualifications please contact the college course leader to enquire about equivalences. </w:t>
      </w:r>
    </w:p>
    <w:p w:rsidR="004B30F1" w:rsidRPr="002140DD" w:rsidRDefault="004B30F1" w:rsidP="00684235">
      <w:pPr>
        <w:spacing w:before="120"/>
        <w:rPr>
          <w:rFonts w:ascii="Avenir Next LT Pro" w:hAnsi="Avenir Next LT Pro"/>
          <w:sz w:val="24"/>
          <w:szCs w:val="24"/>
        </w:rPr>
      </w:pPr>
      <w:r>
        <w:rPr>
          <w:rFonts w:ascii="Avenir Next LT Pro" w:hAnsi="Avenir Next LT Pro"/>
          <w:sz w:val="24"/>
          <w:szCs w:val="24"/>
        </w:rPr>
        <w:t xml:space="preserve">Applicants for placements in vocational subjects will need to demonstrate suitable industrial/employment experience. </w:t>
      </w:r>
    </w:p>
    <w:bookmarkEnd w:id="0"/>
    <w:p w:rsidR="0001691E" w:rsidRPr="002140DD" w:rsidRDefault="0001691E" w:rsidP="00684235">
      <w:pPr>
        <w:spacing w:before="120"/>
        <w:rPr>
          <w:rFonts w:ascii="Avenir Next LT Pro" w:hAnsi="Avenir Next LT Pro"/>
          <w:sz w:val="24"/>
          <w:szCs w:val="24"/>
        </w:rPr>
      </w:pPr>
    </w:p>
    <w:p w:rsidR="00684235" w:rsidRPr="002140DD" w:rsidRDefault="00684235" w:rsidP="001A5C68">
      <w:pPr>
        <w:pStyle w:val="Heading2"/>
        <w:spacing w:before="0"/>
        <w:rPr>
          <w:rFonts w:ascii="Avenir Next LT Pro" w:hAnsi="Avenir Next LT Pro" w:cs="Arial"/>
          <w:color w:val="44546A" w:themeColor="text2"/>
          <w:sz w:val="24"/>
          <w:szCs w:val="24"/>
        </w:rPr>
      </w:pPr>
      <w:r w:rsidRPr="002140DD">
        <w:rPr>
          <w:rFonts w:ascii="Avenir Next LT Pro" w:hAnsi="Avenir Next LT Pro" w:cs="Arial"/>
          <w:color w:val="44546A" w:themeColor="text2"/>
          <w:sz w:val="24"/>
          <w:szCs w:val="24"/>
        </w:rPr>
        <w:t>Placement requirements</w:t>
      </w:r>
    </w:p>
    <w:p w:rsidR="00D36180" w:rsidRPr="002140DD" w:rsidRDefault="00D36180" w:rsidP="00D36180">
      <w:pPr>
        <w:rPr>
          <w:rFonts w:ascii="Avenir Next LT Pro" w:hAnsi="Avenir Next LT Pro"/>
          <w:sz w:val="24"/>
          <w:szCs w:val="24"/>
        </w:rPr>
      </w:pPr>
      <w:r w:rsidRPr="002140DD">
        <w:rPr>
          <w:rFonts w:ascii="Avenir Next LT Pro" w:hAnsi="Avenir Next LT Pro"/>
          <w:sz w:val="24"/>
          <w:szCs w:val="24"/>
        </w:rPr>
        <w:t xml:space="preserve">An essential component of the part time Introductory and Intermediate Certificates is a teaching placement where you are preparing and teaching lessons to learners aged 16+. You need 75 hours of teaching for the intermediate certificate and 30 hours for the introductory certificate.  In cases where the </w:t>
      </w:r>
      <w:r w:rsidRPr="002140DD">
        <w:rPr>
          <w:rFonts w:ascii="Avenir Next LT Pro" w:hAnsi="Avenir Next LT Pro"/>
          <w:b/>
          <w:sz w:val="24"/>
          <w:szCs w:val="24"/>
        </w:rPr>
        <w:t>quality, quantity</w:t>
      </w:r>
      <w:r w:rsidRPr="002140DD">
        <w:rPr>
          <w:rFonts w:ascii="Avenir Next LT Pro" w:hAnsi="Avenir Next LT Pro"/>
          <w:sz w:val="24"/>
          <w:szCs w:val="24"/>
        </w:rPr>
        <w:t xml:space="preserve"> </w:t>
      </w:r>
      <w:r w:rsidRPr="002140DD">
        <w:rPr>
          <w:rFonts w:ascii="Avenir Next LT Pro" w:hAnsi="Avenir Next LT Pro"/>
          <w:b/>
          <w:sz w:val="24"/>
          <w:szCs w:val="24"/>
        </w:rPr>
        <w:t>or breadth</w:t>
      </w:r>
      <w:r w:rsidRPr="002140DD">
        <w:rPr>
          <w:rFonts w:ascii="Avenir Next LT Pro" w:hAnsi="Avenir Next LT Pro"/>
          <w:sz w:val="24"/>
          <w:szCs w:val="24"/>
        </w:rPr>
        <w:t xml:space="preserve"> of the teaching is not sufficient to meet the requirements of the programme, you may need to carry out some additional teaching.  You may be able to complete part of your placement with </w:t>
      </w:r>
      <w:proofErr w:type="gramStart"/>
      <w:r w:rsidRPr="002140DD">
        <w:rPr>
          <w:rFonts w:ascii="Avenir Next LT Pro" w:hAnsi="Avenir Next LT Pro"/>
          <w:sz w:val="24"/>
          <w:szCs w:val="24"/>
        </w:rPr>
        <w:t>14-16 year</w:t>
      </w:r>
      <w:proofErr w:type="gramEnd"/>
      <w:r w:rsidRPr="002140DD">
        <w:rPr>
          <w:rFonts w:ascii="Avenir Next LT Pro" w:hAnsi="Avenir Next LT Pro"/>
          <w:sz w:val="24"/>
          <w:szCs w:val="24"/>
        </w:rPr>
        <w:t xml:space="preserve"> olds. You will need to attend your placement for several hours a week. This will include experience of the other aspects of a teacher’s role as well as actual teaching.</w:t>
      </w:r>
    </w:p>
    <w:p w:rsidR="00D36180" w:rsidRPr="002140DD" w:rsidRDefault="00D36180" w:rsidP="00D36180">
      <w:pPr>
        <w:rPr>
          <w:rFonts w:ascii="Avenir Next LT Pro" w:hAnsi="Avenir Next LT Pro"/>
          <w:sz w:val="24"/>
          <w:szCs w:val="24"/>
        </w:rPr>
      </w:pPr>
      <w:bookmarkStart w:id="1" w:name="_Hlk54285839"/>
      <w:r w:rsidRPr="002140DD">
        <w:rPr>
          <w:rFonts w:ascii="Avenir Next LT Pro" w:hAnsi="Avenir Next LT Pro"/>
          <w:sz w:val="24"/>
          <w:szCs w:val="24"/>
        </w:rPr>
        <w:t>If you are not already working as a paid teacher/lecturer (in-service), you will need to find your own suitable placement, which will be checked by your college</w:t>
      </w:r>
      <w:r w:rsidR="002140DD">
        <w:rPr>
          <w:rFonts w:ascii="Avenir Next LT Pro" w:hAnsi="Avenir Next LT Pro"/>
          <w:sz w:val="24"/>
          <w:szCs w:val="24"/>
        </w:rPr>
        <w:t xml:space="preserve"> to ensure it meets the programme requirements</w:t>
      </w:r>
      <w:r w:rsidRPr="002140DD">
        <w:rPr>
          <w:rFonts w:ascii="Avenir Next LT Pro" w:hAnsi="Avenir Next LT Pro"/>
          <w:sz w:val="24"/>
          <w:szCs w:val="24"/>
        </w:rPr>
        <w:t xml:space="preserve">. In some cases, colleges </w:t>
      </w:r>
      <w:r w:rsidRPr="004B30F1">
        <w:rPr>
          <w:rFonts w:ascii="Avenir Next LT Pro" w:hAnsi="Avenir Next LT Pro"/>
          <w:i/>
          <w:iCs/>
          <w:sz w:val="24"/>
          <w:szCs w:val="24"/>
        </w:rPr>
        <w:t>may</w:t>
      </w:r>
      <w:r w:rsidRPr="002140DD">
        <w:rPr>
          <w:rFonts w:ascii="Avenir Next LT Pro" w:hAnsi="Avenir Next LT Pro"/>
          <w:sz w:val="24"/>
          <w:szCs w:val="24"/>
        </w:rPr>
        <w:t xml:space="preserve"> be able to assist with finding placements but this cannot be guaranteed. </w:t>
      </w:r>
    </w:p>
    <w:bookmarkEnd w:id="1"/>
    <w:p w:rsidR="001A5C68" w:rsidRPr="002140DD" w:rsidRDefault="001A5C68" w:rsidP="00684235">
      <w:pPr>
        <w:rPr>
          <w:rFonts w:ascii="Avenir Next LT Pro" w:hAnsi="Avenir Next LT Pro"/>
          <w:sz w:val="24"/>
          <w:szCs w:val="24"/>
        </w:rPr>
      </w:pPr>
    </w:p>
    <w:p w:rsidR="00684235" w:rsidRPr="002140DD" w:rsidRDefault="00684235" w:rsidP="001A5C68">
      <w:pPr>
        <w:pStyle w:val="Heading2"/>
        <w:spacing w:before="0"/>
        <w:rPr>
          <w:rFonts w:ascii="Avenir Next LT Pro" w:hAnsi="Avenir Next LT Pro" w:cs="Arial"/>
          <w:color w:val="44546A" w:themeColor="text2"/>
          <w:sz w:val="24"/>
          <w:szCs w:val="24"/>
        </w:rPr>
      </w:pPr>
      <w:r w:rsidRPr="002140DD">
        <w:rPr>
          <w:rFonts w:ascii="Avenir Next LT Pro" w:hAnsi="Avenir Next LT Pro" w:cs="Arial"/>
          <w:color w:val="44546A" w:themeColor="text2"/>
          <w:sz w:val="24"/>
          <w:szCs w:val="24"/>
        </w:rPr>
        <w:t xml:space="preserve">Expected hours of study and commitment </w:t>
      </w:r>
    </w:p>
    <w:p w:rsidR="00B42B9B" w:rsidRPr="002140DD" w:rsidRDefault="00B42B9B" w:rsidP="00B42B9B">
      <w:pPr>
        <w:rPr>
          <w:rFonts w:ascii="Avenir Next LT Pro" w:hAnsi="Avenir Next LT Pro"/>
          <w:sz w:val="24"/>
          <w:szCs w:val="24"/>
        </w:rPr>
      </w:pPr>
      <w:r w:rsidRPr="002140DD">
        <w:rPr>
          <w:rFonts w:ascii="Avenir Next LT Pro" w:hAnsi="Avenir Next LT Pro"/>
          <w:sz w:val="24"/>
          <w:szCs w:val="24"/>
        </w:rPr>
        <w:t xml:space="preserve">Undertaking a teaching qualification is a big commitment and requires a lot of time in planning lessons, completing assignments and observing other teachers, as well as attending your college sessions and also teaching. The normal amount of work involved in achieving a successful outcome on a university course is to study for 10 hours for each credit you need to achieve, which includes attendance at college and time spent in private study.  This means that for a </w:t>
      </w:r>
      <w:proofErr w:type="gramStart"/>
      <w:r w:rsidRPr="002140DD">
        <w:rPr>
          <w:rFonts w:ascii="Avenir Next LT Pro" w:hAnsi="Avenir Next LT Pro"/>
          <w:sz w:val="24"/>
          <w:szCs w:val="24"/>
        </w:rPr>
        <w:t>20 credit</w:t>
      </w:r>
      <w:proofErr w:type="gramEnd"/>
      <w:r w:rsidRPr="002140DD">
        <w:rPr>
          <w:rFonts w:ascii="Avenir Next LT Pro" w:hAnsi="Avenir Next LT Pro"/>
          <w:sz w:val="24"/>
          <w:szCs w:val="24"/>
        </w:rPr>
        <w:t xml:space="preserve"> module you need to set aside about 200 hrs of both college based and private study. This course has 60 credits per year and is also a professional course, so the time commitment is even greater.  You should plan to spend significant time in the evenings and weekends on your studies during this programme.</w:t>
      </w:r>
    </w:p>
    <w:p w:rsidR="00B42B9B" w:rsidRPr="002140DD" w:rsidRDefault="00B42B9B" w:rsidP="00B42B9B">
      <w:pPr>
        <w:rPr>
          <w:rFonts w:ascii="Avenir Next LT Pro" w:hAnsi="Avenir Next LT Pro"/>
          <w:sz w:val="24"/>
          <w:szCs w:val="24"/>
        </w:rPr>
      </w:pPr>
      <w:r w:rsidRPr="002140DD">
        <w:rPr>
          <w:rFonts w:ascii="Avenir Next LT Pro" w:hAnsi="Avenir Next LT Pro"/>
          <w:sz w:val="24"/>
          <w:szCs w:val="24"/>
        </w:rPr>
        <w:t xml:space="preserve">This course consists of </w:t>
      </w:r>
      <w:r w:rsidRPr="002140DD">
        <w:rPr>
          <w:rFonts w:ascii="Avenir Next LT Pro" w:hAnsi="Avenir Next LT Pro"/>
          <w:b/>
          <w:sz w:val="24"/>
          <w:szCs w:val="24"/>
        </w:rPr>
        <w:t>one session (day or evening) per week</w:t>
      </w:r>
      <w:r w:rsidRPr="002140DD">
        <w:rPr>
          <w:rFonts w:ascii="Avenir Next LT Pro" w:hAnsi="Avenir Next LT Pro"/>
          <w:sz w:val="24"/>
          <w:szCs w:val="24"/>
        </w:rPr>
        <w:t xml:space="preserve"> of study at your chosen college and </w:t>
      </w:r>
      <w:r w:rsidRPr="002140DD">
        <w:rPr>
          <w:rFonts w:ascii="Avenir Next LT Pro" w:hAnsi="Avenir Next LT Pro"/>
          <w:b/>
          <w:sz w:val="24"/>
          <w:szCs w:val="24"/>
        </w:rPr>
        <w:t>at least 1-2 teaching sessions per week</w:t>
      </w:r>
      <w:r w:rsidRPr="002140DD">
        <w:rPr>
          <w:rFonts w:ascii="Avenir Next LT Pro" w:hAnsi="Avenir Next LT Pro"/>
          <w:sz w:val="24"/>
          <w:szCs w:val="24"/>
        </w:rPr>
        <w:t xml:space="preserve"> in your placement setting.  In total, you need to teach for at least 75 hours in each year of the course</w:t>
      </w:r>
      <w:r w:rsidR="00903B2F" w:rsidRPr="002140DD">
        <w:rPr>
          <w:rFonts w:ascii="Avenir Next LT Pro" w:hAnsi="Avenir Next LT Pro"/>
          <w:sz w:val="24"/>
          <w:szCs w:val="24"/>
        </w:rPr>
        <w:t xml:space="preserve">, </w:t>
      </w:r>
      <w:r w:rsidR="00903B2F" w:rsidRPr="002140DD">
        <w:rPr>
          <w:rFonts w:ascii="Avenir Next LT Pro" w:hAnsi="Avenir Next LT Pro"/>
          <w:sz w:val="24"/>
          <w:szCs w:val="24"/>
        </w:rPr>
        <w:lastRenderedPageBreak/>
        <w:t xml:space="preserve">or 30 hours for the Introductory Certificate.   </w:t>
      </w:r>
      <w:r w:rsidRPr="002140DD">
        <w:rPr>
          <w:rFonts w:ascii="Avenir Next LT Pro" w:hAnsi="Avenir Next LT Pro"/>
          <w:sz w:val="24"/>
          <w:szCs w:val="24"/>
        </w:rPr>
        <w:t xml:space="preserve"> You will also be expected to attend at least </w:t>
      </w:r>
      <w:r w:rsidRPr="002140DD">
        <w:rPr>
          <w:rFonts w:ascii="Avenir Next LT Pro" w:hAnsi="Avenir Next LT Pro"/>
          <w:b/>
          <w:sz w:val="24"/>
          <w:szCs w:val="24"/>
        </w:rPr>
        <w:t>one tutorial each term</w:t>
      </w:r>
      <w:r w:rsidRPr="002140DD">
        <w:rPr>
          <w:rFonts w:ascii="Avenir Next LT Pro" w:hAnsi="Avenir Next LT Pro"/>
          <w:sz w:val="24"/>
          <w:szCs w:val="24"/>
        </w:rPr>
        <w:t xml:space="preserve"> in addition to course times and your placement.  </w:t>
      </w:r>
    </w:p>
    <w:p w:rsidR="00B42B9B" w:rsidRPr="002140DD" w:rsidRDefault="00B42B9B" w:rsidP="00B42B9B">
      <w:pPr>
        <w:rPr>
          <w:rFonts w:ascii="Avenir Next LT Pro" w:hAnsi="Avenir Next LT Pro"/>
          <w:sz w:val="24"/>
          <w:szCs w:val="24"/>
        </w:rPr>
      </w:pPr>
      <w:r w:rsidRPr="002140DD">
        <w:rPr>
          <w:rFonts w:ascii="Avenir Next LT Pro" w:hAnsi="Avenir Next LT Pro"/>
          <w:b/>
          <w:sz w:val="24"/>
          <w:szCs w:val="24"/>
        </w:rPr>
        <w:t>If you are already in paid work as a teacher/lecturer (in-service)</w:t>
      </w:r>
      <w:r w:rsidRPr="002140DD">
        <w:rPr>
          <w:rFonts w:ascii="Avenir Next LT Pro" w:hAnsi="Avenir Next LT Pro"/>
          <w:sz w:val="24"/>
          <w:szCs w:val="24"/>
        </w:rPr>
        <w:t>, you will probably be teaching for most of the week and taking a full part in the life of your department/college/setting.  However, there may be aspects of a teacher’s role that you have not previously experienced, so do make the time to shadow your mentor and other colleagues when they are carrying out tutorials, assessments, interviews and other teaching-related activities.  If you are a part time paid teacher with only a few teaching hours a week, you may need to allocate additional time to your placement in the same way as pre-service teachers – see below.</w:t>
      </w:r>
    </w:p>
    <w:p w:rsidR="00B42B9B" w:rsidRPr="002140DD" w:rsidRDefault="00B42B9B" w:rsidP="00B42B9B">
      <w:pPr>
        <w:rPr>
          <w:rFonts w:ascii="Avenir Next LT Pro" w:hAnsi="Avenir Next LT Pro"/>
          <w:sz w:val="24"/>
          <w:szCs w:val="24"/>
        </w:rPr>
      </w:pPr>
      <w:r w:rsidRPr="002140DD">
        <w:rPr>
          <w:rFonts w:ascii="Avenir Next LT Pro" w:hAnsi="Avenir Next LT Pro"/>
          <w:b/>
          <w:sz w:val="24"/>
          <w:szCs w:val="24"/>
        </w:rPr>
        <w:t>If you are a pre-service teacher</w:t>
      </w:r>
      <w:r w:rsidRPr="002140DD">
        <w:rPr>
          <w:rFonts w:ascii="Avenir Next LT Pro" w:hAnsi="Avenir Next LT Pro"/>
          <w:sz w:val="24"/>
          <w:szCs w:val="24"/>
        </w:rPr>
        <w:t xml:space="preserve"> (teaching on a voluntary placement) you should try to experience as much as possible of the department/setting, attending staff meetings, taking part in student inductions, assessments and tutorials wherever possible and observing both your placement classes and a range of different teachers, so that you gain a full picture of working life as a teacher.  This is your opportunity to explore aspects of your subject that you may feel less confident about teaching, for example by observing other teachers, familiarising yourself with relevant teaching resources or reading and discussing student assignments with your mentor.  Your placement setting and mentor should be aware of these requirements but if you feel there are any misunderstandings, please discuss this with your Cert Ed/PGCE course leader.</w:t>
      </w:r>
    </w:p>
    <w:p w:rsidR="00684235" w:rsidRPr="002140DD" w:rsidRDefault="00684235" w:rsidP="00684235">
      <w:pPr>
        <w:pStyle w:val="NoSpacing"/>
        <w:jc w:val="both"/>
        <w:rPr>
          <w:rFonts w:ascii="Avenir Next LT Pro" w:hAnsi="Avenir Next LT Pro" w:cs="Arial"/>
          <w:sz w:val="24"/>
          <w:szCs w:val="24"/>
        </w:rPr>
      </w:pPr>
      <w:r w:rsidRPr="002140DD">
        <w:rPr>
          <w:rFonts w:ascii="Avenir Next LT Pro" w:hAnsi="Avenir Next LT Pro" w:cs="Arial"/>
          <w:sz w:val="24"/>
          <w:szCs w:val="24"/>
        </w:rPr>
        <w:t xml:space="preserve">You will be expected to </w:t>
      </w:r>
      <w:r w:rsidRPr="002140DD">
        <w:rPr>
          <w:rFonts w:ascii="Avenir Next LT Pro" w:hAnsi="Avenir Next LT Pro" w:cs="Arial"/>
          <w:b/>
          <w:sz w:val="24"/>
          <w:szCs w:val="24"/>
        </w:rPr>
        <w:t>observe other teachers</w:t>
      </w:r>
      <w:r w:rsidRPr="002140DD">
        <w:rPr>
          <w:rFonts w:ascii="Avenir Next LT Pro" w:hAnsi="Avenir Next LT Pro" w:cs="Arial"/>
          <w:sz w:val="24"/>
          <w:szCs w:val="24"/>
        </w:rPr>
        <w:t xml:space="preserve"> in different settings or locations, at times which may be </w:t>
      </w:r>
      <w:r w:rsidRPr="002140DD">
        <w:rPr>
          <w:rFonts w:ascii="Avenir Next LT Pro" w:hAnsi="Avenir Next LT Pro" w:cs="Arial"/>
          <w:b/>
          <w:sz w:val="24"/>
          <w:szCs w:val="24"/>
        </w:rPr>
        <w:t>outside your own working hours,</w:t>
      </w:r>
      <w:r w:rsidRPr="002140DD">
        <w:rPr>
          <w:rFonts w:ascii="Avenir Next LT Pro" w:hAnsi="Avenir Next LT Pro" w:cs="Arial"/>
          <w:sz w:val="24"/>
          <w:szCs w:val="24"/>
        </w:rPr>
        <w:t xml:space="preserve"> and any travel will be </w:t>
      </w:r>
      <w:r w:rsidRPr="002140DD">
        <w:rPr>
          <w:rFonts w:ascii="Avenir Next LT Pro" w:hAnsi="Avenir Next LT Pro" w:cs="Arial"/>
          <w:b/>
          <w:sz w:val="24"/>
          <w:szCs w:val="24"/>
        </w:rPr>
        <w:t>at your own cost</w:t>
      </w:r>
      <w:r w:rsidRPr="002140DD">
        <w:rPr>
          <w:rFonts w:ascii="Avenir Next LT Pro" w:hAnsi="Avenir Next LT Pro" w:cs="Arial"/>
          <w:sz w:val="24"/>
          <w:szCs w:val="24"/>
        </w:rPr>
        <w:t>.</w:t>
      </w:r>
    </w:p>
    <w:p w:rsidR="00684235" w:rsidRPr="002140DD" w:rsidRDefault="00684235" w:rsidP="00684235">
      <w:pPr>
        <w:pStyle w:val="NoSpacing"/>
        <w:jc w:val="both"/>
        <w:rPr>
          <w:rFonts w:ascii="Avenir Next LT Pro" w:hAnsi="Avenir Next LT Pro" w:cs="Arial"/>
          <w:sz w:val="24"/>
          <w:szCs w:val="24"/>
        </w:rPr>
      </w:pPr>
      <w:r w:rsidRPr="002140DD">
        <w:rPr>
          <w:rFonts w:ascii="Avenir Next LT Pro" w:hAnsi="Avenir Next LT Pro" w:cs="Arial"/>
          <w:sz w:val="24"/>
          <w:szCs w:val="24"/>
        </w:rPr>
        <w:t>The course days/times for 20</w:t>
      </w:r>
      <w:r w:rsidR="008E559E" w:rsidRPr="002140DD">
        <w:rPr>
          <w:rFonts w:ascii="Avenir Next LT Pro" w:hAnsi="Avenir Next LT Pro" w:cs="Arial"/>
          <w:sz w:val="24"/>
          <w:szCs w:val="24"/>
        </w:rPr>
        <w:t>2</w:t>
      </w:r>
      <w:r w:rsidR="00BC094E">
        <w:rPr>
          <w:rFonts w:ascii="Avenir Next LT Pro" w:hAnsi="Avenir Next LT Pro" w:cs="Arial"/>
          <w:sz w:val="24"/>
          <w:szCs w:val="24"/>
        </w:rPr>
        <w:t>1</w:t>
      </w:r>
      <w:r w:rsidR="008E559E" w:rsidRPr="002140DD">
        <w:rPr>
          <w:rFonts w:ascii="Avenir Next LT Pro" w:hAnsi="Avenir Next LT Pro" w:cs="Arial"/>
          <w:sz w:val="24"/>
          <w:szCs w:val="24"/>
        </w:rPr>
        <w:t>-2</w:t>
      </w:r>
      <w:r w:rsidR="00BC094E">
        <w:rPr>
          <w:rFonts w:ascii="Avenir Next LT Pro" w:hAnsi="Avenir Next LT Pro" w:cs="Arial"/>
          <w:sz w:val="24"/>
          <w:szCs w:val="24"/>
        </w:rPr>
        <w:t>2</w:t>
      </w:r>
      <w:r w:rsidRPr="002140DD">
        <w:rPr>
          <w:rFonts w:ascii="Avenir Next LT Pro" w:hAnsi="Avenir Next LT Pro" w:cs="Arial"/>
          <w:sz w:val="24"/>
          <w:szCs w:val="24"/>
        </w:rPr>
        <w:t xml:space="preserve"> at </w:t>
      </w:r>
      <w:r w:rsidR="00393C2F" w:rsidRPr="00393C2F">
        <w:rPr>
          <w:rFonts w:ascii="Avenir Next LT Pro" w:hAnsi="Avenir Next LT Pro" w:cs="Arial"/>
          <w:sz w:val="24"/>
          <w:szCs w:val="24"/>
        </w:rPr>
        <w:t>Myerscough College</w:t>
      </w:r>
      <w:r w:rsidRPr="00393C2F">
        <w:rPr>
          <w:rFonts w:ascii="Avenir Next LT Pro" w:hAnsi="Avenir Next LT Pro" w:cs="Arial"/>
          <w:sz w:val="24"/>
          <w:szCs w:val="24"/>
        </w:rPr>
        <w:t xml:space="preserve"> </w:t>
      </w:r>
      <w:r w:rsidRPr="002140DD">
        <w:rPr>
          <w:rFonts w:ascii="Avenir Next LT Pro" w:hAnsi="Avenir Next LT Pro" w:cs="Arial"/>
          <w:sz w:val="24"/>
          <w:szCs w:val="24"/>
        </w:rPr>
        <w:t xml:space="preserve">are given below: </w:t>
      </w:r>
    </w:p>
    <w:p w:rsidR="00684235" w:rsidRPr="002140DD" w:rsidRDefault="00684235" w:rsidP="00684235">
      <w:pPr>
        <w:pStyle w:val="NoSpacing"/>
        <w:jc w:val="both"/>
        <w:rPr>
          <w:rFonts w:ascii="Avenir Next LT Pro" w:hAnsi="Avenir Next LT Pro" w:cs="Arial"/>
          <w:sz w:val="24"/>
          <w:szCs w:val="24"/>
        </w:rPr>
      </w:pPr>
    </w:p>
    <w:tbl>
      <w:tblPr>
        <w:tblStyle w:val="TableGrid"/>
        <w:tblW w:w="0" w:type="auto"/>
        <w:tblLook w:val="04A0" w:firstRow="1" w:lastRow="0" w:firstColumn="1" w:lastColumn="0" w:noHBand="0" w:noVBand="1"/>
      </w:tblPr>
      <w:tblGrid>
        <w:gridCol w:w="4508"/>
        <w:gridCol w:w="4508"/>
      </w:tblGrid>
      <w:tr w:rsidR="00903B2F" w:rsidRPr="002140DD" w:rsidTr="00F85425">
        <w:tc>
          <w:tcPr>
            <w:tcW w:w="4508" w:type="dxa"/>
          </w:tcPr>
          <w:p w:rsidR="00903B2F" w:rsidRPr="002140DD" w:rsidRDefault="00903B2F" w:rsidP="00F85425">
            <w:pPr>
              <w:pStyle w:val="NoSpacing"/>
              <w:jc w:val="both"/>
              <w:rPr>
                <w:rFonts w:ascii="Avenir Next LT Pro" w:hAnsi="Avenir Next LT Pro" w:cs="Arial"/>
                <w:b/>
                <w:sz w:val="24"/>
                <w:szCs w:val="24"/>
              </w:rPr>
            </w:pPr>
            <w:r w:rsidRPr="002140DD">
              <w:rPr>
                <w:rFonts w:ascii="Avenir Next LT Pro" w:hAnsi="Avenir Next LT Pro" w:cs="Arial"/>
                <w:b/>
                <w:sz w:val="24"/>
                <w:szCs w:val="24"/>
              </w:rPr>
              <w:t>Day</w:t>
            </w:r>
          </w:p>
        </w:tc>
        <w:tc>
          <w:tcPr>
            <w:tcW w:w="4508" w:type="dxa"/>
          </w:tcPr>
          <w:p w:rsidR="00903B2F" w:rsidRPr="002140DD" w:rsidRDefault="00903B2F" w:rsidP="00F85425">
            <w:pPr>
              <w:pStyle w:val="NoSpacing"/>
              <w:jc w:val="both"/>
              <w:rPr>
                <w:rFonts w:ascii="Avenir Next LT Pro" w:hAnsi="Avenir Next LT Pro" w:cs="Arial"/>
                <w:b/>
                <w:sz w:val="24"/>
                <w:szCs w:val="24"/>
              </w:rPr>
            </w:pPr>
            <w:r w:rsidRPr="002140DD">
              <w:rPr>
                <w:rFonts w:ascii="Avenir Next LT Pro" w:hAnsi="Avenir Next LT Pro" w:cs="Arial"/>
                <w:b/>
                <w:sz w:val="24"/>
                <w:szCs w:val="24"/>
              </w:rPr>
              <w:t>Time</w:t>
            </w:r>
          </w:p>
        </w:tc>
      </w:tr>
      <w:tr w:rsidR="00393C2F" w:rsidRPr="002140DD" w:rsidTr="00F85425">
        <w:tc>
          <w:tcPr>
            <w:tcW w:w="4508" w:type="dxa"/>
          </w:tcPr>
          <w:p w:rsidR="00393C2F" w:rsidRPr="00946BC2" w:rsidRDefault="00393C2F" w:rsidP="00393C2F">
            <w:pPr>
              <w:pStyle w:val="NoSpacing"/>
              <w:rPr>
                <w:rFonts w:cs="Arial"/>
                <w:szCs w:val="24"/>
              </w:rPr>
            </w:pPr>
            <w:r>
              <w:rPr>
                <w:rFonts w:cs="Arial"/>
                <w:szCs w:val="24"/>
              </w:rPr>
              <w:t>Year 1 (PGCE/CertEd/Introductory/</w:t>
            </w:r>
            <w:proofErr w:type="spellStart"/>
            <w:r>
              <w:rPr>
                <w:rFonts w:cs="Arial"/>
                <w:szCs w:val="24"/>
              </w:rPr>
              <w:t>Intermedicate</w:t>
            </w:r>
            <w:proofErr w:type="spellEnd"/>
            <w:r>
              <w:rPr>
                <w:rFonts w:cs="Arial"/>
                <w:szCs w:val="24"/>
              </w:rPr>
              <w:t>)</w:t>
            </w:r>
          </w:p>
        </w:tc>
        <w:tc>
          <w:tcPr>
            <w:tcW w:w="4508" w:type="dxa"/>
          </w:tcPr>
          <w:p w:rsidR="00393C2F" w:rsidRPr="00946BC2" w:rsidRDefault="00393C2F" w:rsidP="00393C2F">
            <w:pPr>
              <w:pStyle w:val="NoSpacing"/>
              <w:jc w:val="both"/>
              <w:rPr>
                <w:rFonts w:cs="Arial"/>
                <w:szCs w:val="24"/>
              </w:rPr>
            </w:pPr>
            <w:r>
              <w:rPr>
                <w:rFonts w:cs="Arial"/>
                <w:szCs w:val="24"/>
              </w:rPr>
              <w:t xml:space="preserve">Tuesday, 5.00-8.00pm </w:t>
            </w:r>
          </w:p>
        </w:tc>
      </w:tr>
      <w:tr w:rsidR="00393C2F" w:rsidRPr="002140DD" w:rsidTr="00F85425">
        <w:tc>
          <w:tcPr>
            <w:tcW w:w="4508" w:type="dxa"/>
          </w:tcPr>
          <w:p w:rsidR="00393C2F" w:rsidRPr="00946BC2" w:rsidRDefault="00393C2F" w:rsidP="00393C2F">
            <w:pPr>
              <w:pStyle w:val="NoSpacing"/>
              <w:rPr>
                <w:rFonts w:cs="Arial"/>
                <w:szCs w:val="24"/>
              </w:rPr>
            </w:pPr>
            <w:r>
              <w:rPr>
                <w:rFonts w:cs="Arial"/>
                <w:szCs w:val="24"/>
              </w:rPr>
              <w:t>Year 2 (PGCE/CertEd</w:t>
            </w:r>
            <w:r w:rsidR="005522E1">
              <w:rPr>
                <w:rFonts w:cs="Arial"/>
                <w:szCs w:val="24"/>
              </w:rPr>
              <w:t>)</w:t>
            </w:r>
          </w:p>
        </w:tc>
        <w:tc>
          <w:tcPr>
            <w:tcW w:w="4508" w:type="dxa"/>
          </w:tcPr>
          <w:p w:rsidR="00393C2F" w:rsidRPr="00946BC2" w:rsidRDefault="00393C2F" w:rsidP="00393C2F">
            <w:pPr>
              <w:pStyle w:val="NoSpacing"/>
              <w:jc w:val="both"/>
              <w:rPr>
                <w:rFonts w:cs="Arial"/>
                <w:szCs w:val="24"/>
              </w:rPr>
            </w:pPr>
            <w:r>
              <w:rPr>
                <w:rFonts w:cs="Arial"/>
                <w:szCs w:val="24"/>
              </w:rPr>
              <w:t>Monday, 5.00-8.00pm</w:t>
            </w:r>
          </w:p>
        </w:tc>
      </w:tr>
    </w:tbl>
    <w:p w:rsidR="001A5C68" w:rsidRPr="002140DD" w:rsidRDefault="001A5C68" w:rsidP="00A95BD2">
      <w:pPr>
        <w:rPr>
          <w:rFonts w:ascii="Avenir Next LT Pro" w:hAnsi="Avenir Next LT Pro"/>
          <w:sz w:val="24"/>
          <w:szCs w:val="24"/>
        </w:rPr>
      </w:pPr>
    </w:p>
    <w:p w:rsidR="001A5C68" w:rsidRPr="002140DD" w:rsidRDefault="001A5C68" w:rsidP="001A5C68">
      <w:pPr>
        <w:rPr>
          <w:rFonts w:ascii="Avenir Next LT Pro" w:hAnsi="Avenir Next LT Pro"/>
          <w:sz w:val="24"/>
          <w:szCs w:val="24"/>
        </w:rPr>
      </w:pPr>
    </w:p>
    <w:p w:rsidR="00684235" w:rsidRPr="002140DD" w:rsidRDefault="00684235" w:rsidP="001A5C68">
      <w:pPr>
        <w:pStyle w:val="Heading2"/>
        <w:spacing w:before="0"/>
        <w:rPr>
          <w:rFonts w:ascii="Avenir Next LT Pro" w:hAnsi="Avenir Next LT Pro" w:cs="Arial"/>
          <w:color w:val="44546A" w:themeColor="text2"/>
          <w:sz w:val="24"/>
          <w:szCs w:val="24"/>
        </w:rPr>
      </w:pPr>
      <w:r w:rsidRPr="002140DD">
        <w:rPr>
          <w:rFonts w:ascii="Avenir Next LT Pro" w:hAnsi="Avenir Next LT Pro" w:cs="Arial"/>
          <w:color w:val="44546A" w:themeColor="text2"/>
          <w:sz w:val="24"/>
          <w:szCs w:val="24"/>
        </w:rPr>
        <w:t xml:space="preserve">Requirements to pass the </w:t>
      </w:r>
      <w:r w:rsidR="00BF39FD" w:rsidRPr="002140DD">
        <w:rPr>
          <w:rFonts w:ascii="Avenir Next LT Pro" w:hAnsi="Avenir Next LT Pro" w:cs="Arial"/>
          <w:color w:val="44546A" w:themeColor="text2"/>
          <w:sz w:val="24"/>
          <w:szCs w:val="24"/>
        </w:rPr>
        <w:t>Certificate in Teaching, Learning and Assessment, and the Introductory Certificate in Education and Training</w:t>
      </w:r>
    </w:p>
    <w:tbl>
      <w:tblPr>
        <w:tblW w:w="9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25"/>
        <w:gridCol w:w="1127"/>
        <w:gridCol w:w="1127"/>
      </w:tblGrid>
      <w:tr w:rsidR="00BC094E" w:rsidRPr="002140DD" w:rsidTr="00BC094E">
        <w:trPr>
          <w:cantSplit/>
          <w:trHeight w:val="1134"/>
        </w:trPr>
        <w:tc>
          <w:tcPr>
            <w:tcW w:w="7225" w:type="dxa"/>
          </w:tcPr>
          <w:p w:rsidR="00BC094E" w:rsidRDefault="00BC094E" w:rsidP="00BC094E">
            <w:pPr>
              <w:rPr>
                <w:rFonts w:ascii="Avenir Next LT Pro" w:hAnsi="Avenir Next LT Pro"/>
                <w:b/>
                <w:sz w:val="24"/>
                <w:szCs w:val="24"/>
              </w:rPr>
            </w:pPr>
          </w:p>
          <w:p w:rsidR="00BC094E" w:rsidRDefault="00BC094E" w:rsidP="00BC094E">
            <w:pPr>
              <w:jc w:val="center"/>
              <w:rPr>
                <w:rFonts w:ascii="Avenir Next LT Pro" w:hAnsi="Avenir Next LT Pro"/>
                <w:b/>
                <w:sz w:val="24"/>
                <w:szCs w:val="24"/>
              </w:rPr>
            </w:pPr>
            <w:r w:rsidRPr="002140DD">
              <w:rPr>
                <w:rFonts w:ascii="Avenir Next LT Pro" w:hAnsi="Avenir Next LT Pro"/>
                <w:b/>
                <w:sz w:val="24"/>
                <w:szCs w:val="24"/>
              </w:rPr>
              <w:t>Requirements of the programme</w:t>
            </w:r>
          </w:p>
          <w:p w:rsidR="00BC094E" w:rsidRPr="002140DD" w:rsidRDefault="00BC094E" w:rsidP="00BC094E">
            <w:pPr>
              <w:jc w:val="center"/>
              <w:rPr>
                <w:rFonts w:ascii="Avenir Next LT Pro" w:hAnsi="Avenir Next LT Pro"/>
                <w:b/>
                <w:sz w:val="24"/>
                <w:szCs w:val="24"/>
              </w:rPr>
            </w:pPr>
          </w:p>
        </w:tc>
        <w:tc>
          <w:tcPr>
            <w:tcW w:w="1127" w:type="dxa"/>
            <w:textDirection w:val="btLr"/>
          </w:tcPr>
          <w:p w:rsidR="00BC094E" w:rsidRPr="00BC094E" w:rsidRDefault="00BC094E" w:rsidP="00BC094E">
            <w:pPr>
              <w:ind w:left="113" w:right="113"/>
              <w:jc w:val="center"/>
              <w:rPr>
                <w:rFonts w:ascii="Avenir Next LT Pro" w:hAnsi="Avenir Next LT Pro"/>
                <w:b/>
                <w:sz w:val="20"/>
                <w:szCs w:val="20"/>
              </w:rPr>
            </w:pPr>
            <w:r w:rsidRPr="00BC094E">
              <w:rPr>
                <w:rFonts w:ascii="Avenir Next LT Pro" w:hAnsi="Avenir Next LT Pro"/>
                <w:b/>
                <w:sz w:val="20"/>
                <w:szCs w:val="20"/>
              </w:rPr>
              <w:t>Introductory</w:t>
            </w:r>
          </w:p>
        </w:tc>
        <w:tc>
          <w:tcPr>
            <w:tcW w:w="1127" w:type="dxa"/>
            <w:textDirection w:val="btLr"/>
          </w:tcPr>
          <w:p w:rsidR="00BC094E" w:rsidRPr="00BC094E" w:rsidRDefault="00BC094E" w:rsidP="00BC094E">
            <w:pPr>
              <w:ind w:left="113" w:right="113"/>
              <w:jc w:val="center"/>
              <w:rPr>
                <w:rFonts w:ascii="Avenir Next LT Pro" w:hAnsi="Avenir Next LT Pro"/>
                <w:b/>
                <w:sz w:val="20"/>
                <w:szCs w:val="20"/>
              </w:rPr>
            </w:pPr>
            <w:r w:rsidRPr="00BC094E">
              <w:rPr>
                <w:rFonts w:ascii="Avenir Next LT Pro" w:hAnsi="Avenir Next LT Pro"/>
                <w:b/>
                <w:sz w:val="20"/>
                <w:szCs w:val="20"/>
              </w:rPr>
              <w:t>Intermediate</w:t>
            </w:r>
          </w:p>
        </w:tc>
      </w:tr>
      <w:tr w:rsidR="00BC094E" w:rsidRPr="002140DD" w:rsidTr="00BC094E">
        <w:tc>
          <w:tcPr>
            <w:tcW w:w="7225" w:type="dxa"/>
          </w:tcPr>
          <w:p w:rsidR="00BC094E" w:rsidRPr="002140DD" w:rsidRDefault="00BC094E" w:rsidP="00BC094E">
            <w:pPr>
              <w:rPr>
                <w:rFonts w:ascii="Avenir Next LT Pro" w:hAnsi="Avenir Next LT Pro"/>
                <w:b/>
                <w:sz w:val="24"/>
                <w:szCs w:val="24"/>
              </w:rPr>
            </w:pPr>
            <w:r w:rsidRPr="002140DD">
              <w:rPr>
                <w:rFonts w:ascii="Avenir Next LT Pro" w:hAnsi="Avenir Next LT Pro"/>
                <w:sz w:val="24"/>
                <w:szCs w:val="24"/>
              </w:rPr>
              <w:t xml:space="preserve">Complete a minimum of </w:t>
            </w:r>
            <w:r w:rsidRPr="002140DD">
              <w:rPr>
                <w:rFonts w:ascii="Avenir Next LT Pro" w:hAnsi="Avenir Next LT Pro"/>
                <w:b/>
                <w:color w:val="7030A0"/>
                <w:sz w:val="24"/>
                <w:szCs w:val="24"/>
              </w:rPr>
              <w:t>75 hours</w:t>
            </w:r>
            <w:r w:rsidRPr="002140DD">
              <w:rPr>
                <w:rFonts w:ascii="Avenir Next LT Pro" w:hAnsi="Avenir Next LT Pro"/>
                <w:color w:val="7030A0"/>
                <w:sz w:val="24"/>
                <w:szCs w:val="24"/>
              </w:rPr>
              <w:t xml:space="preserve"> </w:t>
            </w:r>
            <w:r w:rsidRPr="002140DD">
              <w:rPr>
                <w:rFonts w:ascii="Avenir Next LT Pro" w:hAnsi="Avenir Next LT Pro"/>
                <w:sz w:val="24"/>
                <w:szCs w:val="24"/>
              </w:rPr>
              <w:t xml:space="preserve">of teaching which must be recorded in your Teaching Practice Portfolio </w:t>
            </w:r>
          </w:p>
        </w:tc>
        <w:tc>
          <w:tcPr>
            <w:tcW w:w="1127" w:type="dxa"/>
          </w:tcPr>
          <w:p w:rsidR="00BC094E" w:rsidRPr="002140DD" w:rsidRDefault="00BC094E" w:rsidP="00BC094E">
            <w:pPr>
              <w:jc w:val="center"/>
              <w:rPr>
                <w:rFonts w:ascii="Avenir Next LT Pro" w:hAnsi="Avenir Next LT Pro"/>
                <w:sz w:val="24"/>
                <w:szCs w:val="24"/>
              </w:rPr>
            </w:pPr>
          </w:p>
        </w:tc>
        <w:tc>
          <w:tcPr>
            <w:tcW w:w="1127" w:type="dxa"/>
          </w:tcPr>
          <w:p w:rsidR="00BC094E" w:rsidRPr="002140DD" w:rsidRDefault="00BC094E" w:rsidP="00BC094E">
            <w:pPr>
              <w:jc w:val="center"/>
              <w:rPr>
                <w:rFonts w:ascii="Avenir Next LT Pro" w:hAnsi="Avenir Next LT Pro"/>
                <w:sz w:val="24"/>
                <w:szCs w:val="24"/>
              </w:rPr>
            </w:pPr>
            <w:r w:rsidRPr="002140DD">
              <w:rPr>
                <w:rFonts w:ascii="Avenir Next LT Pro" w:hAnsi="Avenir Next LT Pro"/>
                <w:sz w:val="24"/>
                <w:szCs w:val="24"/>
              </w:rPr>
              <w:sym w:font="Wingdings" w:char="F0FC"/>
            </w:r>
          </w:p>
        </w:tc>
      </w:tr>
      <w:tr w:rsidR="00BC094E" w:rsidRPr="002140DD" w:rsidTr="00BC094E">
        <w:tc>
          <w:tcPr>
            <w:tcW w:w="7225" w:type="dxa"/>
          </w:tcPr>
          <w:p w:rsidR="00BC094E" w:rsidRPr="002140DD" w:rsidRDefault="00BC094E" w:rsidP="00BC094E">
            <w:pPr>
              <w:rPr>
                <w:rFonts w:ascii="Avenir Next LT Pro" w:hAnsi="Avenir Next LT Pro"/>
                <w:sz w:val="24"/>
                <w:szCs w:val="24"/>
              </w:rPr>
            </w:pPr>
            <w:r w:rsidRPr="002140DD">
              <w:rPr>
                <w:rFonts w:ascii="Avenir Next LT Pro" w:hAnsi="Avenir Next LT Pro"/>
                <w:sz w:val="24"/>
                <w:szCs w:val="24"/>
              </w:rPr>
              <w:lastRenderedPageBreak/>
              <w:t xml:space="preserve">Complete a minimum of </w:t>
            </w:r>
            <w:r w:rsidRPr="002140DD">
              <w:rPr>
                <w:rFonts w:ascii="Avenir Next LT Pro" w:hAnsi="Avenir Next LT Pro"/>
                <w:b/>
                <w:color w:val="7030A0"/>
                <w:sz w:val="24"/>
                <w:szCs w:val="24"/>
              </w:rPr>
              <w:t>30 hours</w:t>
            </w:r>
            <w:r w:rsidRPr="002140DD">
              <w:rPr>
                <w:rFonts w:ascii="Avenir Next LT Pro" w:hAnsi="Avenir Next LT Pro"/>
                <w:color w:val="7030A0"/>
                <w:sz w:val="24"/>
                <w:szCs w:val="24"/>
              </w:rPr>
              <w:t xml:space="preserve"> </w:t>
            </w:r>
            <w:r w:rsidRPr="002140DD">
              <w:rPr>
                <w:rFonts w:ascii="Avenir Next LT Pro" w:hAnsi="Avenir Next LT Pro"/>
                <w:sz w:val="24"/>
                <w:szCs w:val="24"/>
              </w:rPr>
              <w:t>of teaching which must be recorded in your Teaching Practice Portfolio</w:t>
            </w:r>
          </w:p>
        </w:tc>
        <w:tc>
          <w:tcPr>
            <w:tcW w:w="1127" w:type="dxa"/>
          </w:tcPr>
          <w:p w:rsidR="00BC094E" w:rsidRPr="002140DD" w:rsidRDefault="00BC094E" w:rsidP="00BC094E">
            <w:pPr>
              <w:jc w:val="center"/>
              <w:rPr>
                <w:rFonts w:ascii="Avenir Next LT Pro" w:hAnsi="Avenir Next LT Pro"/>
                <w:sz w:val="24"/>
                <w:szCs w:val="24"/>
              </w:rPr>
            </w:pPr>
            <w:r w:rsidRPr="002140DD">
              <w:rPr>
                <w:rFonts w:ascii="Avenir Next LT Pro" w:hAnsi="Avenir Next LT Pro"/>
                <w:sz w:val="24"/>
                <w:szCs w:val="24"/>
              </w:rPr>
              <w:sym w:font="Wingdings" w:char="F0FC"/>
            </w:r>
          </w:p>
        </w:tc>
        <w:tc>
          <w:tcPr>
            <w:tcW w:w="1127" w:type="dxa"/>
          </w:tcPr>
          <w:p w:rsidR="00BC094E" w:rsidRPr="002140DD" w:rsidRDefault="00BC094E" w:rsidP="00BC094E">
            <w:pPr>
              <w:jc w:val="center"/>
              <w:rPr>
                <w:rFonts w:ascii="Avenir Next LT Pro" w:hAnsi="Avenir Next LT Pro"/>
                <w:sz w:val="24"/>
                <w:szCs w:val="24"/>
              </w:rPr>
            </w:pPr>
          </w:p>
        </w:tc>
      </w:tr>
      <w:tr w:rsidR="00BC094E" w:rsidRPr="002140DD" w:rsidTr="00BC094E">
        <w:tc>
          <w:tcPr>
            <w:tcW w:w="7225" w:type="dxa"/>
          </w:tcPr>
          <w:p w:rsidR="00BC094E" w:rsidRPr="002140DD" w:rsidRDefault="00BC094E" w:rsidP="00BC094E">
            <w:pPr>
              <w:rPr>
                <w:rFonts w:ascii="Avenir Next LT Pro" w:hAnsi="Avenir Next LT Pro"/>
                <w:sz w:val="24"/>
                <w:szCs w:val="24"/>
              </w:rPr>
            </w:pPr>
            <w:r w:rsidRPr="002140DD">
              <w:rPr>
                <w:rFonts w:ascii="Avenir Next LT Pro" w:hAnsi="Avenir Next LT Pro"/>
                <w:b/>
                <w:sz w:val="24"/>
                <w:szCs w:val="24"/>
              </w:rPr>
              <w:t>For pre-service teachers:</w:t>
            </w:r>
            <w:r w:rsidRPr="002140DD">
              <w:rPr>
                <w:rFonts w:ascii="Avenir Next LT Pro" w:hAnsi="Avenir Next LT Pro"/>
                <w:sz w:val="24"/>
                <w:szCs w:val="24"/>
              </w:rPr>
              <w:t xml:space="preserve"> Attend all designated placement sessions/days reliably and regularly, as agreed with the Programme Leader and placement setting</w:t>
            </w:r>
          </w:p>
        </w:tc>
        <w:tc>
          <w:tcPr>
            <w:tcW w:w="1127" w:type="dxa"/>
          </w:tcPr>
          <w:p w:rsidR="00BC094E" w:rsidRPr="002140DD" w:rsidRDefault="00BC094E" w:rsidP="00BC094E">
            <w:pPr>
              <w:jc w:val="center"/>
              <w:rPr>
                <w:rFonts w:ascii="Avenir Next LT Pro" w:hAnsi="Avenir Next LT Pro"/>
                <w:sz w:val="24"/>
                <w:szCs w:val="24"/>
              </w:rPr>
            </w:pPr>
            <w:r w:rsidRPr="002140DD">
              <w:rPr>
                <w:rFonts w:ascii="Avenir Next LT Pro" w:hAnsi="Avenir Next LT Pro"/>
                <w:sz w:val="24"/>
                <w:szCs w:val="24"/>
              </w:rPr>
              <w:sym w:font="Wingdings" w:char="F0FC"/>
            </w:r>
          </w:p>
        </w:tc>
        <w:tc>
          <w:tcPr>
            <w:tcW w:w="1127" w:type="dxa"/>
          </w:tcPr>
          <w:p w:rsidR="00BC094E" w:rsidRPr="002140DD" w:rsidRDefault="00BC094E" w:rsidP="00BC094E">
            <w:pPr>
              <w:jc w:val="center"/>
              <w:rPr>
                <w:rFonts w:ascii="Avenir Next LT Pro" w:hAnsi="Avenir Next LT Pro"/>
                <w:sz w:val="24"/>
                <w:szCs w:val="24"/>
              </w:rPr>
            </w:pPr>
            <w:r w:rsidRPr="002140DD">
              <w:rPr>
                <w:rFonts w:ascii="Avenir Next LT Pro" w:hAnsi="Avenir Next LT Pro"/>
                <w:sz w:val="24"/>
                <w:szCs w:val="24"/>
              </w:rPr>
              <w:sym w:font="Wingdings" w:char="F0FC"/>
            </w:r>
          </w:p>
        </w:tc>
      </w:tr>
      <w:tr w:rsidR="00BC094E" w:rsidRPr="002140DD" w:rsidTr="00BC094E">
        <w:tc>
          <w:tcPr>
            <w:tcW w:w="7225" w:type="dxa"/>
          </w:tcPr>
          <w:p w:rsidR="00BC094E" w:rsidRPr="002140DD" w:rsidRDefault="00BC094E" w:rsidP="00BC094E">
            <w:pPr>
              <w:spacing w:after="0" w:line="240" w:lineRule="auto"/>
              <w:rPr>
                <w:rFonts w:ascii="Avenir Next LT Pro" w:hAnsi="Avenir Next LT Pro"/>
                <w:sz w:val="24"/>
                <w:szCs w:val="24"/>
              </w:rPr>
            </w:pPr>
            <w:r w:rsidRPr="002140DD">
              <w:rPr>
                <w:rFonts w:ascii="Avenir Next LT Pro" w:eastAsia="Times New Roman" w:hAnsi="Avenir Next LT Pro"/>
                <w:sz w:val="24"/>
                <w:szCs w:val="24"/>
              </w:rPr>
              <w:t xml:space="preserve">Be assessed as meeting the standards on </w:t>
            </w:r>
            <w:r w:rsidRPr="002140DD">
              <w:rPr>
                <w:rFonts w:ascii="Avenir Next LT Pro" w:eastAsia="Times New Roman" w:hAnsi="Avenir Next LT Pro"/>
                <w:b/>
                <w:sz w:val="24"/>
                <w:szCs w:val="24"/>
              </w:rPr>
              <w:t xml:space="preserve">four occasions </w:t>
            </w:r>
            <w:r w:rsidRPr="002140DD">
              <w:rPr>
                <w:rFonts w:ascii="Avenir Next LT Pro" w:eastAsia="Times New Roman" w:hAnsi="Avenir Next LT Pro"/>
                <w:sz w:val="24"/>
                <w:szCs w:val="24"/>
              </w:rPr>
              <w:t xml:space="preserve">in observations of a practical teaching situation, </w:t>
            </w:r>
            <w:r w:rsidRPr="002140DD">
              <w:rPr>
                <w:rFonts w:ascii="Avenir Next LT Pro" w:eastAsia="Times New Roman" w:hAnsi="Avenir Next LT Pro"/>
                <w:b/>
                <w:sz w:val="24"/>
                <w:szCs w:val="24"/>
              </w:rPr>
              <w:t>three</w:t>
            </w:r>
            <w:r w:rsidRPr="002140DD">
              <w:rPr>
                <w:rFonts w:ascii="Avenir Next LT Pro" w:eastAsia="Times New Roman" w:hAnsi="Avenir Next LT Pro"/>
                <w:sz w:val="24"/>
                <w:szCs w:val="24"/>
              </w:rPr>
              <w:t xml:space="preserve"> by your </w:t>
            </w:r>
            <w:r w:rsidRPr="002140DD">
              <w:rPr>
                <w:rFonts w:ascii="Avenir Next LT Pro" w:eastAsia="Times New Roman" w:hAnsi="Avenir Next LT Pro"/>
                <w:b/>
                <w:sz w:val="24"/>
                <w:szCs w:val="24"/>
              </w:rPr>
              <w:t>Teacher Education tutor</w:t>
            </w:r>
            <w:r w:rsidRPr="002140DD">
              <w:rPr>
                <w:rFonts w:ascii="Avenir Next LT Pro" w:eastAsia="Times New Roman" w:hAnsi="Avenir Next LT Pro"/>
                <w:sz w:val="24"/>
                <w:szCs w:val="24"/>
              </w:rPr>
              <w:t xml:space="preserve"> and </w:t>
            </w:r>
            <w:r w:rsidRPr="002140DD">
              <w:rPr>
                <w:rFonts w:ascii="Avenir Next LT Pro" w:eastAsia="Times New Roman" w:hAnsi="Avenir Next LT Pro"/>
                <w:b/>
                <w:sz w:val="24"/>
                <w:szCs w:val="24"/>
              </w:rPr>
              <w:t>one</w:t>
            </w:r>
            <w:r w:rsidRPr="002140DD">
              <w:rPr>
                <w:rFonts w:ascii="Avenir Next LT Pro" w:eastAsia="Times New Roman" w:hAnsi="Avenir Next LT Pro"/>
                <w:sz w:val="24"/>
                <w:szCs w:val="24"/>
              </w:rPr>
              <w:t xml:space="preserve"> by your </w:t>
            </w:r>
            <w:r w:rsidRPr="002140DD">
              <w:rPr>
                <w:rFonts w:ascii="Avenir Next LT Pro" w:eastAsia="Times New Roman" w:hAnsi="Avenir Next LT Pro"/>
                <w:b/>
                <w:sz w:val="24"/>
                <w:szCs w:val="24"/>
              </w:rPr>
              <w:t>subject specialist mentor</w:t>
            </w:r>
            <w:r w:rsidRPr="002140DD">
              <w:rPr>
                <w:rFonts w:ascii="Avenir Next LT Pro" w:eastAsia="Times New Roman" w:hAnsi="Avenir Next LT Pro"/>
                <w:sz w:val="24"/>
                <w:szCs w:val="24"/>
              </w:rPr>
              <w:t xml:space="preserve"> </w:t>
            </w:r>
          </w:p>
        </w:tc>
        <w:tc>
          <w:tcPr>
            <w:tcW w:w="1127" w:type="dxa"/>
          </w:tcPr>
          <w:p w:rsidR="00BC094E" w:rsidRPr="002140DD" w:rsidRDefault="00BC094E" w:rsidP="00BC094E">
            <w:pPr>
              <w:jc w:val="center"/>
              <w:rPr>
                <w:rFonts w:ascii="Avenir Next LT Pro" w:hAnsi="Avenir Next LT Pro"/>
                <w:sz w:val="24"/>
                <w:szCs w:val="24"/>
              </w:rPr>
            </w:pPr>
          </w:p>
          <w:p w:rsidR="00BC094E" w:rsidRPr="002140DD" w:rsidRDefault="00BC094E" w:rsidP="00BC094E">
            <w:pPr>
              <w:jc w:val="center"/>
              <w:rPr>
                <w:rFonts w:ascii="Avenir Next LT Pro" w:hAnsi="Avenir Next LT Pro"/>
                <w:sz w:val="24"/>
                <w:szCs w:val="24"/>
              </w:rPr>
            </w:pPr>
          </w:p>
        </w:tc>
        <w:tc>
          <w:tcPr>
            <w:tcW w:w="1127" w:type="dxa"/>
          </w:tcPr>
          <w:p w:rsidR="00BC094E" w:rsidRPr="002140DD" w:rsidRDefault="00BC094E" w:rsidP="00BC094E">
            <w:pPr>
              <w:jc w:val="center"/>
              <w:rPr>
                <w:rFonts w:ascii="Avenir Next LT Pro" w:hAnsi="Avenir Next LT Pro"/>
                <w:sz w:val="24"/>
                <w:szCs w:val="24"/>
              </w:rPr>
            </w:pPr>
          </w:p>
          <w:p w:rsidR="00BC094E" w:rsidRPr="002140DD" w:rsidRDefault="00BC094E" w:rsidP="00BC094E">
            <w:pPr>
              <w:jc w:val="center"/>
              <w:rPr>
                <w:rFonts w:ascii="Avenir Next LT Pro" w:hAnsi="Avenir Next LT Pro"/>
                <w:sz w:val="24"/>
                <w:szCs w:val="24"/>
              </w:rPr>
            </w:pPr>
            <w:r w:rsidRPr="002140DD">
              <w:rPr>
                <w:rFonts w:ascii="Avenir Next LT Pro" w:hAnsi="Avenir Next LT Pro"/>
                <w:sz w:val="24"/>
                <w:szCs w:val="24"/>
              </w:rPr>
              <w:sym w:font="Wingdings" w:char="F0FC"/>
            </w:r>
          </w:p>
        </w:tc>
      </w:tr>
      <w:tr w:rsidR="00BC094E" w:rsidRPr="002140DD" w:rsidTr="00BC094E">
        <w:tc>
          <w:tcPr>
            <w:tcW w:w="7225" w:type="dxa"/>
          </w:tcPr>
          <w:p w:rsidR="00BC094E" w:rsidRPr="002140DD" w:rsidRDefault="00BC094E" w:rsidP="00BC094E">
            <w:pPr>
              <w:spacing w:after="0" w:line="240" w:lineRule="auto"/>
              <w:rPr>
                <w:rFonts w:ascii="Avenir Next LT Pro" w:eastAsia="Times New Roman" w:hAnsi="Avenir Next LT Pro"/>
                <w:sz w:val="24"/>
                <w:szCs w:val="24"/>
              </w:rPr>
            </w:pPr>
            <w:r w:rsidRPr="002140DD">
              <w:rPr>
                <w:rFonts w:ascii="Avenir Next LT Pro" w:eastAsia="Times New Roman" w:hAnsi="Avenir Next LT Pro"/>
                <w:sz w:val="24"/>
                <w:szCs w:val="24"/>
              </w:rPr>
              <w:t xml:space="preserve">Be assessed as meeting the standards on </w:t>
            </w:r>
            <w:r w:rsidRPr="002140DD">
              <w:rPr>
                <w:rFonts w:ascii="Avenir Next LT Pro" w:eastAsia="Times New Roman" w:hAnsi="Avenir Next LT Pro"/>
                <w:b/>
                <w:sz w:val="24"/>
                <w:szCs w:val="24"/>
              </w:rPr>
              <w:t xml:space="preserve">three occasions </w:t>
            </w:r>
            <w:r w:rsidRPr="002140DD">
              <w:rPr>
                <w:rFonts w:ascii="Avenir Next LT Pro" w:eastAsia="Times New Roman" w:hAnsi="Avenir Next LT Pro"/>
                <w:sz w:val="24"/>
                <w:szCs w:val="24"/>
              </w:rPr>
              <w:t xml:space="preserve">in observations of a practical teaching situation, </w:t>
            </w:r>
            <w:r w:rsidRPr="002140DD">
              <w:rPr>
                <w:rFonts w:ascii="Avenir Next LT Pro" w:eastAsia="Times New Roman" w:hAnsi="Avenir Next LT Pro"/>
                <w:b/>
                <w:sz w:val="24"/>
                <w:szCs w:val="24"/>
              </w:rPr>
              <w:t>two</w:t>
            </w:r>
            <w:r w:rsidRPr="002140DD">
              <w:rPr>
                <w:rFonts w:ascii="Avenir Next LT Pro" w:eastAsia="Times New Roman" w:hAnsi="Avenir Next LT Pro"/>
                <w:sz w:val="24"/>
                <w:szCs w:val="24"/>
              </w:rPr>
              <w:t xml:space="preserve"> by your </w:t>
            </w:r>
            <w:r w:rsidRPr="002140DD">
              <w:rPr>
                <w:rFonts w:ascii="Avenir Next LT Pro" w:eastAsia="Times New Roman" w:hAnsi="Avenir Next LT Pro"/>
                <w:b/>
                <w:sz w:val="24"/>
                <w:szCs w:val="24"/>
              </w:rPr>
              <w:t>Teacher Education tutor</w:t>
            </w:r>
            <w:r w:rsidRPr="002140DD">
              <w:rPr>
                <w:rFonts w:ascii="Avenir Next LT Pro" w:eastAsia="Times New Roman" w:hAnsi="Avenir Next LT Pro"/>
                <w:sz w:val="24"/>
                <w:szCs w:val="24"/>
              </w:rPr>
              <w:t xml:space="preserve"> and </w:t>
            </w:r>
            <w:r w:rsidRPr="002140DD">
              <w:rPr>
                <w:rFonts w:ascii="Avenir Next LT Pro" w:eastAsia="Times New Roman" w:hAnsi="Avenir Next LT Pro"/>
                <w:b/>
                <w:sz w:val="24"/>
                <w:szCs w:val="24"/>
              </w:rPr>
              <w:t>one</w:t>
            </w:r>
            <w:r w:rsidRPr="002140DD">
              <w:rPr>
                <w:rFonts w:ascii="Avenir Next LT Pro" w:eastAsia="Times New Roman" w:hAnsi="Avenir Next LT Pro"/>
                <w:sz w:val="24"/>
                <w:szCs w:val="24"/>
              </w:rPr>
              <w:t xml:space="preserve"> by your </w:t>
            </w:r>
            <w:r w:rsidRPr="002140DD">
              <w:rPr>
                <w:rFonts w:ascii="Avenir Next LT Pro" w:eastAsia="Times New Roman" w:hAnsi="Avenir Next LT Pro"/>
                <w:b/>
                <w:sz w:val="24"/>
                <w:szCs w:val="24"/>
              </w:rPr>
              <w:t>subject specialist mentor</w:t>
            </w:r>
          </w:p>
        </w:tc>
        <w:tc>
          <w:tcPr>
            <w:tcW w:w="1127" w:type="dxa"/>
          </w:tcPr>
          <w:p w:rsidR="00BC094E" w:rsidRPr="002140DD" w:rsidRDefault="00BC094E" w:rsidP="00BC094E">
            <w:pPr>
              <w:jc w:val="center"/>
              <w:rPr>
                <w:rFonts w:ascii="Avenir Next LT Pro" w:hAnsi="Avenir Next LT Pro"/>
                <w:sz w:val="24"/>
                <w:szCs w:val="24"/>
              </w:rPr>
            </w:pPr>
            <w:r w:rsidRPr="002140DD">
              <w:rPr>
                <w:rFonts w:ascii="Avenir Next LT Pro" w:hAnsi="Avenir Next LT Pro"/>
                <w:sz w:val="24"/>
                <w:szCs w:val="24"/>
              </w:rPr>
              <w:sym w:font="Wingdings" w:char="F0FC"/>
            </w:r>
          </w:p>
        </w:tc>
        <w:tc>
          <w:tcPr>
            <w:tcW w:w="1127" w:type="dxa"/>
          </w:tcPr>
          <w:p w:rsidR="00BC094E" w:rsidRPr="002140DD" w:rsidRDefault="00BC094E" w:rsidP="00BC094E">
            <w:pPr>
              <w:jc w:val="center"/>
              <w:rPr>
                <w:rFonts w:ascii="Avenir Next LT Pro" w:hAnsi="Avenir Next LT Pro"/>
                <w:sz w:val="24"/>
                <w:szCs w:val="24"/>
              </w:rPr>
            </w:pPr>
          </w:p>
        </w:tc>
      </w:tr>
      <w:tr w:rsidR="00BC094E" w:rsidRPr="002140DD" w:rsidTr="00BC094E">
        <w:tc>
          <w:tcPr>
            <w:tcW w:w="7225" w:type="dxa"/>
          </w:tcPr>
          <w:p w:rsidR="00BC094E" w:rsidRPr="002140DD" w:rsidRDefault="00BC094E" w:rsidP="00BC094E">
            <w:pPr>
              <w:rPr>
                <w:rFonts w:ascii="Avenir Next LT Pro" w:eastAsia="Times New Roman" w:hAnsi="Avenir Next LT Pro"/>
                <w:sz w:val="24"/>
                <w:szCs w:val="24"/>
              </w:rPr>
            </w:pPr>
            <w:r w:rsidRPr="002140DD">
              <w:rPr>
                <w:rFonts w:ascii="Avenir Next LT Pro" w:hAnsi="Avenir Next LT Pro"/>
                <w:sz w:val="24"/>
                <w:szCs w:val="24"/>
              </w:rPr>
              <w:t xml:space="preserve">Complete to a satisfactory level all assessment activities for the Teaching Practice module </w:t>
            </w:r>
            <w:r w:rsidRPr="002140DD">
              <w:rPr>
                <w:rFonts w:ascii="Avenir Next LT Pro" w:hAnsi="Avenir Next LT Pro"/>
                <w:b/>
                <w:bCs/>
                <w:sz w:val="24"/>
                <w:szCs w:val="24"/>
              </w:rPr>
              <w:t>TS1107,</w:t>
            </w:r>
            <w:r w:rsidRPr="002140DD">
              <w:rPr>
                <w:rFonts w:ascii="Avenir Next LT Pro" w:hAnsi="Avenir Next LT Pro"/>
                <w:b/>
                <w:bCs/>
                <w:color w:val="FF0000"/>
                <w:sz w:val="24"/>
                <w:szCs w:val="24"/>
              </w:rPr>
              <w:t xml:space="preserve"> </w:t>
            </w:r>
            <w:r w:rsidRPr="002140DD">
              <w:rPr>
                <w:rFonts w:ascii="Avenir Next LT Pro" w:hAnsi="Avenir Next LT Pro"/>
                <w:sz w:val="24"/>
                <w:szCs w:val="24"/>
              </w:rPr>
              <w:t>using the documentation provided.</w:t>
            </w:r>
          </w:p>
        </w:tc>
        <w:tc>
          <w:tcPr>
            <w:tcW w:w="1127" w:type="dxa"/>
          </w:tcPr>
          <w:p w:rsidR="00BC094E" w:rsidRPr="002140DD" w:rsidRDefault="00BC094E" w:rsidP="00BC094E">
            <w:pPr>
              <w:jc w:val="center"/>
              <w:rPr>
                <w:rFonts w:ascii="Avenir Next LT Pro" w:hAnsi="Avenir Next LT Pro"/>
                <w:sz w:val="24"/>
                <w:szCs w:val="24"/>
              </w:rPr>
            </w:pPr>
            <w:r w:rsidRPr="002140DD">
              <w:rPr>
                <w:rFonts w:ascii="Avenir Next LT Pro" w:hAnsi="Avenir Next LT Pro"/>
                <w:sz w:val="24"/>
                <w:szCs w:val="24"/>
              </w:rPr>
              <w:sym w:font="Wingdings" w:char="F0FC"/>
            </w:r>
          </w:p>
        </w:tc>
        <w:tc>
          <w:tcPr>
            <w:tcW w:w="1127" w:type="dxa"/>
          </w:tcPr>
          <w:p w:rsidR="00BC094E" w:rsidRPr="002140DD" w:rsidRDefault="00BC094E" w:rsidP="00BC094E">
            <w:pPr>
              <w:jc w:val="center"/>
              <w:rPr>
                <w:rFonts w:ascii="Avenir Next LT Pro" w:hAnsi="Avenir Next LT Pro"/>
                <w:sz w:val="24"/>
                <w:szCs w:val="24"/>
              </w:rPr>
            </w:pPr>
            <w:r w:rsidRPr="002140DD">
              <w:rPr>
                <w:rFonts w:ascii="Avenir Next LT Pro" w:hAnsi="Avenir Next LT Pro"/>
                <w:sz w:val="24"/>
                <w:szCs w:val="24"/>
              </w:rPr>
              <w:sym w:font="Wingdings" w:char="F0FC"/>
            </w:r>
          </w:p>
        </w:tc>
      </w:tr>
      <w:tr w:rsidR="00BC094E" w:rsidRPr="002140DD" w:rsidTr="00BC094E">
        <w:tc>
          <w:tcPr>
            <w:tcW w:w="7225" w:type="dxa"/>
          </w:tcPr>
          <w:p w:rsidR="00BC094E" w:rsidRPr="002140DD" w:rsidRDefault="00BC094E" w:rsidP="00BC094E">
            <w:pPr>
              <w:rPr>
                <w:rFonts w:ascii="Avenir Next LT Pro" w:eastAsia="Times New Roman" w:hAnsi="Avenir Next LT Pro"/>
                <w:sz w:val="24"/>
                <w:szCs w:val="24"/>
              </w:rPr>
            </w:pPr>
            <w:r w:rsidRPr="002140DD">
              <w:rPr>
                <w:rFonts w:ascii="Avenir Next LT Pro" w:hAnsi="Avenir Next LT Pro"/>
                <w:sz w:val="24"/>
                <w:szCs w:val="24"/>
              </w:rPr>
              <w:t xml:space="preserve">Satisfactorily complete all of the assignment tasks for module </w:t>
            </w:r>
            <w:r w:rsidRPr="002140DD">
              <w:rPr>
                <w:rFonts w:ascii="Avenir Next LT Pro" w:hAnsi="Avenir Next LT Pro"/>
                <w:b/>
                <w:sz w:val="24"/>
                <w:szCs w:val="24"/>
              </w:rPr>
              <w:t xml:space="preserve">TS1106 Preparation for Education </w:t>
            </w:r>
            <w:proofErr w:type="gramStart"/>
            <w:r w:rsidRPr="002140DD">
              <w:rPr>
                <w:rFonts w:ascii="Avenir Next LT Pro" w:hAnsi="Avenir Next LT Pro"/>
                <w:b/>
                <w:sz w:val="24"/>
                <w:szCs w:val="24"/>
              </w:rPr>
              <w:t>And</w:t>
            </w:r>
            <w:proofErr w:type="gramEnd"/>
            <w:r w:rsidRPr="002140DD">
              <w:rPr>
                <w:rFonts w:ascii="Avenir Next LT Pro" w:hAnsi="Avenir Next LT Pro"/>
                <w:b/>
                <w:sz w:val="24"/>
                <w:szCs w:val="24"/>
              </w:rPr>
              <w:t xml:space="preserve"> Training</w:t>
            </w:r>
            <w:r w:rsidRPr="002140DD">
              <w:rPr>
                <w:rFonts w:ascii="Avenir Next LT Pro" w:hAnsi="Avenir Next LT Pro"/>
                <w:sz w:val="24"/>
                <w:szCs w:val="24"/>
              </w:rPr>
              <w:t xml:space="preserve"> </w:t>
            </w:r>
          </w:p>
        </w:tc>
        <w:tc>
          <w:tcPr>
            <w:tcW w:w="1127" w:type="dxa"/>
          </w:tcPr>
          <w:p w:rsidR="00BC094E" w:rsidRPr="002140DD" w:rsidRDefault="00BC094E" w:rsidP="00BC094E">
            <w:pPr>
              <w:jc w:val="center"/>
              <w:rPr>
                <w:rFonts w:ascii="Avenir Next LT Pro" w:hAnsi="Avenir Next LT Pro"/>
                <w:sz w:val="24"/>
                <w:szCs w:val="24"/>
              </w:rPr>
            </w:pPr>
            <w:r w:rsidRPr="002140DD">
              <w:rPr>
                <w:rFonts w:ascii="Avenir Next LT Pro" w:hAnsi="Avenir Next LT Pro"/>
                <w:sz w:val="24"/>
                <w:szCs w:val="24"/>
              </w:rPr>
              <w:sym w:font="Wingdings" w:char="F0FC"/>
            </w:r>
          </w:p>
        </w:tc>
        <w:tc>
          <w:tcPr>
            <w:tcW w:w="1127" w:type="dxa"/>
          </w:tcPr>
          <w:p w:rsidR="00BC094E" w:rsidRPr="002140DD" w:rsidRDefault="00BC094E" w:rsidP="00BC094E">
            <w:pPr>
              <w:jc w:val="center"/>
              <w:rPr>
                <w:rFonts w:ascii="Avenir Next LT Pro" w:hAnsi="Avenir Next LT Pro"/>
                <w:sz w:val="24"/>
                <w:szCs w:val="24"/>
              </w:rPr>
            </w:pPr>
            <w:r w:rsidRPr="002140DD">
              <w:rPr>
                <w:rFonts w:ascii="Avenir Next LT Pro" w:hAnsi="Avenir Next LT Pro"/>
                <w:sz w:val="24"/>
                <w:szCs w:val="24"/>
              </w:rPr>
              <w:sym w:font="Wingdings" w:char="F0FC"/>
            </w:r>
          </w:p>
        </w:tc>
      </w:tr>
      <w:tr w:rsidR="00BC094E" w:rsidRPr="002140DD" w:rsidTr="00BC094E">
        <w:tc>
          <w:tcPr>
            <w:tcW w:w="7225" w:type="dxa"/>
          </w:tcPr>
          <w:p w:rsidR="00BC094E" w:rsidRPr="002140DD" w:rsidRDefault="00BC094E" w:rsidP="00BC094E">
            <w:pPr>
              <w:rPr>
                <w:rFonts w:ascii="Avenir Next LT Pro" w:hAnsi="Avenir Next LT Pro"/>
                <w:sz w:val="24"/>
                <w:szCs w:val="24"/>
              </w:rPr>
            </w:pPr>
            <w:r w:rsidRPr="002140DD">
              <w:rPr>
                <w:rFonts w:ascii="Avenir Next LT Pro" w:hAnsi="Avenir Next LT Pro"/>
                <w:sz w:val="24"/>
                <w:szCs w:val="24"/>
              </w:rPr>
              <w:t xml:space="preserve">Satisfactorily complete all of the assignment tasks for module </w:t>
            </w:r>
            <w:r w:rsidRPr="002140DD">
              <w:rPr>
                <w:rFonts w:ascii="Avenir Next LT Pro" w:hAnsi="Avenir Next LT Pro"/>
                <w:b/>
                <w:sz w:val="24"/>
                <w:szCs w:val="24"/>
              </w:rPr>
              <w:t>TS2304 Curriculum Design and Assessment</w:t>
            </w:r>
          </w:p>
        </w:tc>
        <w:tc>
          <w:tcPr>
            <w:tcW w:w="1127" w:type="dxa"/>
          </w:tcPr>
          <w:p w:rsidR="00BC094E" w:rsidRPr="002140DD" w:rsidRDefault="00BC094E" w:rsidP="00BC094E">
            <w:pPr>
              <w:jc w:val="center"/>
              <w:rPr>
                <w:rFonts w:ascii="Avenir Next LT Pro" w:hAnsi="Avenir Next LT Pro"/>
                <w:sz w:val="24"/>
                <w:szCs w:val="24"/>
              </w:rPr>
            </w:pPr>
          </w:p>
        </w:tc>
        <w:tc>
          <w:tcPr>
            <w:tcW w:w="1127" w:type="dxa"/>
          </w:tcPr>
          <w:p w:rsidR="00BC094E" w:rsidRPr="002140DD" w:rsidRDefault="00BC094E" w:rsidP="00BC094E">
            <w:pPr>
              <w:jc w:val="center"/>
              <w:rPr>
                <w:rFonts w:ascii="Avenir Next LT Pro" w:hAnsi="Avenir Next LT Pro"/>
                <w:sz w:val="24"/>
                <w:szCs w:val="24"/>
              </w:rPr>
            </w:pPr>
            <w:r w:rsidRPr="002140DD">
              <w:rPr>
                <w:rFonts w:ascii="Avenir Next LT Pro" w:hAnsi="Avenir Next LT Pro"/>
                <w:sz w:val="24"/>
                <w:szCs w:val="24"/>
              </w:rPr>
              <w:sym w:font="Wingdings" w:char="F0FC"/>
            </w:r>
          </w:p>
        </w:tc>
      </w:tr>
      <w:tr w:rsidR="00BC094E" w:rsidRPr="002140DD" w:rsidTr="00BC094E">
        <w:tc>
          <w:tcPr>
            <w:tcW w:w="7225" w:type="dxa"/>
          </w:tcPr>
          <w:p w:rsidR="00BC094E" w:rsidRPr="002140DD" w:rsidRDefault="00BC094E" w:rsidP="00BC094E">
            <w:pPr>
              <w:rPr>
                <w:rFonts w:ascii="Avenir Next LT Pro" w:eastAsia="Times New Roman" w:hAnsi="Avenir Next LT Pro"/>
                <w:sz w:val="24"/>
                <w:szCs w:val="24"/>
              </w:rPr>
            </w:pPr>
            <w:r w:rsidRPr="002140DD">
              <w:rPr>
                <w:rFonts w:ascii="Avenir Next LT Pro" w:hAnsi="Avenir Next LT Pro"/>
                <w:sz w:val="24"/>
                <w:szCs w:val="24"/>
              </w:rPr>
              <w:t>Produce evidence to show your achievement of relevant Professional Standards and use of the English, maths and ICT</w:t>
            </w:r>
          </w:p>
        </w:tc>
        <w:tc>
          <w:tcPr>
            <w:tcW w:w="1127" w:type="dxa"/>
          </w:tcPr>
          <w:p w:rsidR="00BC094E" w:rsidRPr="002140DD" w:rsidRDefault="00BC094E" w:rsidP="00BC094E">
            <w:pPr>
              <w:jc w:val="center"/>
              <w:rPr>
                <w:rFonts w:ascii="Avenir Next LT Pro" w:hAnsi="Avenir Next LT Pro"/>
                <w:sz w:val="24"/>
                <w:szCs w:val="24"/>
              </w:rPr>
            </w:pPr>
            <w:r w:rsidRPr="002140DD">
              <w:rPr>
                <w:rFonts w:ascii="Avenir Next LT Pro" w:hAnsi="Avenir Next LT Pro"/>
                <w:sz w:val="24"/>
                <w:szCs w:val="24"/>
              </w:rPr>
              <w:sym w:font="Wingdings" w:char="F0FC"/>
            </w:r>
          </w:p>
        </w:tc>
        <w:tc>
          <w:tcPr>
            <w:tcW w:w="1127" w:type="dxa"/>
          </w:tcPr>
          <w:p w:rsidR="00BC094E" w:rsidRPr="002140DD" w:rsidRDefault="00BC094E" w:rsidP="00BC094E">
            <w:pPr>
              <w:jc w:val="center"/>
              <w:rPr>
                <w:rFonts w:ascii="Avenir Next LT Pro" w:hAnsi="Avenir Next LT Pro"/>
                <w:sz w:val="24"/>
                <w:szCs w:val="24"/>
              </w:rPr>
            </w:pPr>
            <w:r w:rsidRPr="002140DD">
              <w:rPr>
                <w:rFonts w:ascii="Avenir Next LT Pro" w:hAnsi="Avenir Next LT Pro"/>
                <w:sz w:val="24"/>
                <w:szCs w:val="24"/>
              </w:rPr>
              <w:sym w:font="Wingdings" w:char="F0FC"/>
            </w:r>
          </w:p>
        </w:tc>
      </w:tr>
      <w:tr w:rsidR="00BC094E" w:rsidRPr="002140DD" w:rsidTr="00BC094E">
        <w:tc>
          <w:tcPr>
            <w:tcW w:w="7225" w:type="dxa"/>
          </w:tcPr>
          <w:p w:rsidR="00BC094E" w:rsidRPr="002140DD" w:rsidRDefault="00BC094E" w:rsidP="00BC094E">
            <w:pPr>
              <w:rPr>
                <w:rFonts w:ascii="Avenir Next LT Pro" w:eastAsia="Times New Roman" w:hAnsi="Avenir Next LT Pro"/>
                <w:sz w:val="24"/>
                <w:szCs w:val="24"/>
              </w:rPr>
            </w:pPr>
            <w:r w:rsidRPr="002140DD">
              <w:rPr>
                <w:rFonts w:ascii="Avenir Next LT Pro" w:hAnsi="Avenir Next LT Pro"/>
                <w:sz w:val="24"/>
                <w:szCs w:val="24"/>
              </w:rPr>
              <w:t>Meet the college’s attendance requirement for the programme.</w:t>
            </w:r>
          </w:p>
        </w:tc>
        <w:tc>
          <w:tcPr>
            <w:tcW w:w="1127" w:type="dxa"/>
          </w:tcPr>
          <w:p w:rsidR="00BC094E" w:rsidRPr="002140DD" w:rsidRDefault="00BC094E" w:rsidP="00BC094E">
            <w:pPr>
              <w:jc w:val="center"/>
              <w:rPr>
                <w:rFonts w:ascii="Avenir Next LT Pro" w:hAnsi="Avenir Next LT Pro"/>
                <w:sz w:val="24"/>
                <w:szCs w:val="24"/>
              </w:rPr>
            </w:pPr>
            <w:r w:rsidRPr="002140DD">
              <w:rPr>
                <w:rFonts w:ascii="Avenir Next LT Pro" w:hAnsi="Avenir Next LT Pro"/>
                <w:sz w:val="24"/>
                <w:szCs w:val="24"/>
              </w:rPr>
              <w:sym w:font="Wingdings" w:char="F0FC"/>
            </w:r>
          </w:p>
        </w:tc>
        <w:tc>
          <w:tcPr>
            <w:tcW w:w="1127" w:type="dxa"/>
          </w:tcPr>
          <w:p w:rsidR="00BC094E" w:rsidRPr="002140DD" w:rsidRDefault="00BC094E" w:rsidP="00BC094E">
            <w:pPr>
              <w:jc w:val="center"/>
              <w:rPr>
                <w:rFonts w:ascii="Avenir Next LT Pro" w:hAnsi="Avenir Next LT Pro"/>
                <w:sz w:val="24"/>
                <w:szCs w:val="24"/>
              </w:rPr>
            </w:pPr>
            <w:r w:rsidRPr="002140DD">
              <w:rPr>
                <w:rFonts w:ascii="Avenir Next LT Pro" w:hAnsi="Avenir Next LT Pro"/>
                <w:sz w:val="24"/>
                <w:szCs w:val="24"/>
              </w:rPr>
              <w:sym w:font="Wingdings" w:char="F0FC"/>
            </w:r>
          </w:p>
        </w:tc>
      </w:tr>
      <w:tr w:rsidR="00BC094E" w:rsidRPr="002140DD" w:rsidTr="00BC094E">
        <w:tc>
          <w:tcPr>
            <w:tcW w:w="7225" w:type="dxa"/>
          </w:tcPr>
          <w:p w:rsidR="00BC094E" w:rsidRPr="002140DD" w:rsidRDefault="00BC094E" w:rsidP="00BC094E">
            <w:pPr>
              <w:rPr>
                <w:rFonts w:ascii="Avenir Next LT Pro" w:hAnsi="Avenir Next LT Pro"/>
                <w:sz w:val="24"/>
                <w:szCs w:val="24"/>
              </w:rPr>
            </w:pPr>
            <w:r w:rsidRPr="002140DD">
              <w:rPr>
                <w:rFonts w:ascii="Avenir Next LT Pro" w:hAnsi="Avenir Next LT Pro"/>
                <w:sz w:val="24"/>
                <w:szCs w:val="24"/>
              </w:rPr>
              <w:t>Participate in such class activities as the course may reasonably require.</w:t>
            </w:r>
          </w:p>
        </w:tc>
        <w:tc>
          <w:tcPr>
            <w:tcW w:w="1127" w:type="dxa"/>
          </w:tcPr>
          <w:p w:rsidR="00BC094E" w:rsidRPr="002140DD" w:rsidRDefault="00BC094E" w:rsidP="00BC094E">
            <w:pPr>
              <w:jc w:val="center"/>
              <w:rPr>
                <w:rFonts w:ascii="Avenir Next LT Pro" w:hAnsi="Avenir Next LT Pro"/>
                <w:sz w:val="24"/>
                <w:szCs w:val="24"/>
              </w:rPr>
            </w:pPr>
            <w:r w:rsidRPr="002140DD">
              <w:rPr>
                <w:rFonts w:ascii="Avenir Next LT Pro" w:hAnsi="Avenir Next LT Pro"/>
                <w:sz w:val="24"/>
                <w:szCs w:val="24"/>
              </w:rPr>
              <w:sym w:font="Wingdings" w:char="F0FC"/>
            </w:r>
          </w:p>
        </w:tc>
        <w:tc>
          <w:tcPr>
            <w:tcW w:w="1127" w:type="dxa"/>
          </w:tcPr>
          <w:p w:rsidR="00BC094E" w:rsidRPr="002140DD" w:rsidRDefault="00BC094E" w:rsidP="00BC094E">
            <w:pPr>
              <w:jc w:val="center"/>
              <w:rPr>
                <w:rFonts w:ascii="Avenir Next LT Pro" w:hAnsi="Avenir Next LT Pro"/>
                <w:sz w:val="24"/>
                <w:szCs w:val="24"/>
              </w:rPr>
            </w:pPr>
            <w:r w:rsidRPr="002140DD">
              <w:rPr>
                <w:rFonts w:ascii="Avenir Next LT Pro" w:hAnsi="Avenir Next LT Pro"/>
                <w:sz w:val="24"/>
                <w:szCs w:val="24"/>
              </w:rPr>
              <w:sym w:font="Wingdings" w:char="F0FC"/>
            </w:r>
          </w:p>
        </w:tc>
      </w:tr>
      <w:tr w:rsidR="00BC094E" w:rsidRPr="002140DD" w:rsidTr="00BC094E">
        <w:tc>
          <w:tcPr>
            <w:tcW w:w="7225" w:type="dxa"/>
          </w:tcPr>
          <w:p w:rsidR="00BC094E" w:rsidRPr="002140DD" w:rsidRDefault="00BC094E" w:rsidP="00BC094E">
            <w:pPr>
              <w:rPr>
                <w:rFonts w:ascii="Avenir Next LT Pro" w:hAnsi="Avenir Next LT Pro"/>
                <w:sz w:val="24"/>
                <w:szCs w:val="24"/>
              </w:rPr>
            </w:pPr>
            <w:r w:rsidRPr="002140DD">
              <w:rPr>
                <w:rFonts w:ascii="Avenir Next LT Pro" w:hAnsi="Avenir Next LT Pro"/>
                <w:sz w:val="24"/>
                <w:szCs w:val="24"/>
              </w:rPr>
              <w:t xml:space="preserve">Attend an Accreditation Panel within the college in June </w:t>
            </w:r>
          </w:p>
        </w:tc>
        <w:tc>
          <w:tcPr>
            <w:tcW w:w="1127" w:type="dxa"/>
          </w:tcPr>
          <w:p w:rsidR="00BC094E" w:rsidRPr="002140DD" w:rsidRDefault="00BC094E" w:rsidP="00BC094E">
            <w:pPr>
              <w:jc w:val="center"/>
              <w:rPr>
                <w:rFonts w:ascii="Avenir Next LT Pro" w:hAnsi="Avenir Next LT Pro"/>
                <w:sz w:val="24"/>
                <w:szCs w:val="24"/>
              </w:rPr>
            </w:pPr>
          </w:p>
        </w:tc>
        <w:tc>
          <w:tcPr>
            <w:tcW w:w="1127" w:type="dxa"/>
          </w:tcPr>
          <w:p w:rsidR="00BC094E" w:rsidRPr="002140DD" w:rsidRDefault="00BC094E" w:rsidP="00BC094E">
            <w:pPr>
              <w:jc w:val="center"/>
              <w:rPr>
                <w:rFonts w:ascii="Avenir Next LT Pro" w:hAnsi="Avenir Next LT Pro"/>
                <w:sz w:val="24"/>
                <w:szCs w:val="24"/>
              </w:rPr>
            </w:pPr>
            <w:r w:rsidRPr="002140DD">
              <w:rPr>
                <w:rFonts w:ascii="Avenir Next LT Pro" w:hAnsi="Avenir Next LT Pro"/>
                <w:sz w:val="24"/>
                <w:szCs w:val="24"/>
              </w:rPr>
              <w:sym w:font="Wingdings" w:char="F0FC"/>
            </w:r>
          </w:p>
        </w:tc>
      </w:tr>
      <w:tr w:rsidR="00BC094E" w:rsidRPr="002140DD" w:rsidTr="00BC094E">
        <w:tc>
          <w:tcPr>
            <w:tcW w:w="7225" w:type="dxa"/>
          </w:tcPr>
          <w:p w:rsidR="00BC094E" w:rsidRPr="002140DD" w:rsidRDefault="00BC094E" w:rsidP="00BC094E">
            <w:pPr>
              <w:rPr>
                <w:rFonts w:ascii="Avenir Next LT Pro" w:hAnsi="Avenir Next LT Pro"/>
                <w:bCs/>
                <w:sz w:val="24"/>
                <w:szCs w:val="24"/>
              </w:rPr>
            </w:pPr>
            <w:r w:rsidRPr="002140DD">
              <w:rPr>
                <w:rFonts w:ascii="Avenir Next LT Pro" w:hAnsi="Avenir Next LT Pro"/>
                <w:sz w:val="24"/>
                <w:szCs w:val="24"/>
              </w:rPr>
              <w:t xml:space="preserve">Uphold the Education and Training Foundation </w:t>
            </w:r>
            <w:hyperlink r:id="rId15" w:history="1">
              <w:r w:rsidRPr="002140DD">
                <w:rPr>
                  <w:rFonts w:ascii="Avenir Next LT Pro" w:hAnsi="Avenir Next LT Pro"/>
                  <w:color w:val="0000FF"/>
                  <w:sz w:val="24"/>
                  <w:szCs w:val="24"/>
                  <w:u w:val="single"/>
                </w:rPr>
                <w:t>Professional Standards</w:t>
              </w:r>
            </w:hyperlink>
            <w:r w:rsidRPr="002140DD">
              <w:rPr>
                <w:rFonts w:ascii="Avenir Next LT Pro" w:hAnsi="Avenir Next LT Pro"/>
                <w:sz w:val="24"/>
                <w:szCs w:val="24"/>
              </w:rPr>
              <w:t xml:space="preserve"> and Department for Education </w:t>
            </w:r>
            <w:hyperlink r:id="rId16" w:history="1">
              <w:r w:rsidRPr="002140DD">
                <w:rPr>
                  <w:rStyle w:val="Hyperlink"/>
                  <w:rFonts w:ascii="Avenir Next LT Pro" w:hAnsi="Avenir Next LT Pro"/>
                  <w:sz w:val="24"/>
                  <w:szCs w:val="24"/>
                </w:rPr>
                <w:t>Teachers’ Standards</w:t>
              </w:r>
            </w:hyperlink>
            <w:r w:rsidRPr="002140DD">
              <w:rPr>
                <w:rFonts w:ascii="Avenir Next LT Pro" w:hAnsi="Avenir Next LT Pro"/>
                <w:iCs/>
                <w:sz w:val="24"/>
                <w:szCs w:val="24"/>
              </w:rPr>
              <w:t xml:space="preserve"> (part 2)</w:t>
            </w:r>
          </w:p>
        </w:tc>
        <w:tc>
          <w:tcPr>
            <w:tcW w:w="1127" w:type="dxa"/>
          </w:tcPr>
          <w:p w:rsidR="00BC094E" w:rsidRPr="002140DD" w:rsidRDefault="00BC094E" w:rsidP="00BC094E">
            <w:pPr>
              <w:jc w:val="center"/>
              <w:rPr>
                <w:rFonts w:ascii="Avenir Next LT Pro" w:hAnsi="Avenir Next LT Pro"/>
                <w:sz w:val="24"/>
                <w:szCs w:val="24"/>
              </w:rPr>
            </w:pPr>
            <w:r w:rsidRPr="002140DD">
              <w:rPr>
                <w:rFonts w:ascii="Avenir Next LT Pro" w:hAnsi="Avenir Next LT Pro"/>
                <w:sz w:val="24"/>
                <w:szCs w:val="24"/>
              </w:rPr>
              <w:sym w:font="Wingdings" w:char="F0FC"/>
            </w:r>
          </w:p>
        </w:tc>
        <w:tc>
          <w:tcPr>
            <w:tcW w:w="1127" w:type="dxa"/>
          </w:tcPr>
          <w:p w:rsidR="00BC094E" w:rsidRPr="002140DD" w:rsidRDefault="00BC094E" w:rsidP="00BC094E">
            <w:pPr>
              <w:jc w:val="center"/>
              <w:rPr>
                <w:rFonts w:ascii="Avenir Next LT Pro" w:hAnsi="Avenir Next LT Pro"/>
                <w:sz w:val="24"/>
                <w:szCs w:val="24"/>
              </w:rPr>
            </w:pPr>
            <w:r w:rsidRPr="002140DD">
              <w:rPr>
                <w:rFonts w:ascii="Avenir Next LT Pro" w:hAnsi="Avenir Next LT Pro"/>
                <w:sz w:val="24"/>
                <w:szCs w:val="24"/>
              </w:rPr>
              <w:sym w:font="Wingdings" w:char="F0FC"/>
            </w:r>
          </w:p>
        </w:tc>
      </w:tr>
    </w:tbl>
    <w:p w:rsidR="00684235" w:rsidRPr="002140DD" w:rsidRDefault="00684235" w:rsidP="00684235">
      <w:pPr>
        <w:rPr>
          <w:rFonts w:ascii="Avenir Next LT Pro" w:hAnsi="Avenir Next LT Pro"/>
          <w:sz w:val="24"/>
          <w:szCs w:val="24"/>
        </w:rPr>
      </w:pPr>
    </w:p>
    <w:p w:rsidR="00684235" w:rsidRPr="002140DD" w:rsidRDefault="00684235" w:rsidP="001A5C68">
      <w:pPr>
        <w:pStyle w:val="Heading2"/>
        <w:spacing w:before="0"/>
        <w:rPr>
          <w:rFonts w:ascii="Avenir Next LT Pro" w:hAnsi="Avenir Next LT Pro" w:cs="Arial"/>
          <w:color w:val="44546A" w:themeColor="text2"/>
          <w:sz w:val="24"/>
          <w:szCs w:val="24"/>
        </w:rPr>
      </w:pPr>
      <w:r w:rsidRPr="002140DD">
        <w:rPr>
          <w:rFonts w:ascii="Avenir Next LT Pro" w:hAnsi="Avenir Next LT Pro" w:cs="Arial"/>
          <w:color w:val="44546A" w:themeColor="text2"/>
          <w:sz w:val="24"/>
          <w:szCs w:val="24"/>
        </w:rPr>
        <w:t>Programme modules:</w:t>
      </w:r>
    </w:p>
    <w:tbl>
      <w:tblPr>
        <w:tblW w:w="52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6"/>
        <w:gridCol w:w="3661"/>
        <w:gridCol w:w="1128"/>
        <w:gridCol w:w="3619"/>
      </w:tblGrid>
      <w:tr w:rsidR="0064621D" w:rsidRPr="002140DD" w:rsidTr="00155673">
        <w:tc>
          <w:tcPr>
            <w:tcW w:w="2500" w:type="pct"/>
            <w:gridSpan w:val="2"/>
            <w:shd w:val="clear" w:color="auto" w:fill="FDE9D9"/>
          </w:tcPr>
          <w:p w:rsidR="0064621D" w:rsidRPr="002140DD" w:rsidRDefault="0064621D" w:rsidP="00F85425">
            <w:pPr>
              <w:jc w:val="center"/>
              <w:rPr>
                <w:rFonts w:ascii="Avenir Next LT Pro" w:hAnsi="Avenir Next LT Pro"/>
                <w:b/>
                <w:sz w:val="24"/>
                <w:szCs w:val="24"/>
              </w:rPr>
            </w:pPr>
            <w:r w:rsidRPr="002140DD">
              <w:rPr>
                <w:rFonts w:ascii="Avenir Next LT Pro" w:hAnsi="Avenir Next LT Pro"/>
                <w:b/>
                <w:sz w:val="24"/>
                <w:szCs w:val="24"/>
              </w:rPr>
              <w:t>Introductory Certificate in Education programme</w:t>
            </w:r>
          </w:p>
          <w:p w:rsidR="0064621D" w:rsidRPr="002140DD" w:rsidRDefault="0064621D" w:rsidP="00F85425">
            <w:pPr>
              <w:rPr>
                <w:rFonts w:ascii="Avenir Next LT Pro" w:hAnsi="Avenir Next LT Pro"/>
                <w:b/>
                <w:sz w:val="24"/>
                <w:szCs w:val="24"/>
              </w:rPr>
            </w:pPr>
          </w:p>
        </w:tc>
        <w:tc>
          <w:tcPr>
            <w:tcW w:w="2500" w:type="pct"/>
            <w:gridSpan w:val="2"/>
            <w:shd w:val="clear" w:color="auto" w:fill="DAEEF3"/>
          </w:tcPr>
          <w:p w:rsidR="0064621D" w:rsidRPr="002140DD" w:rsidRDefault="0064621D" w:rsidP="00F85425">
            <w:pPr>
              <w:rPr>
                <w:rFonts w:ascii="Avenir Next LT Pro" w:hAnsi="Avenir Next LT Pro"/>
                <w:b/>
                <w:sz w:val="24"/>
                <w:szCs w:val="24"/>
              </w:rPr>
            </w:pPr>
            <w:r w:rsidRPr="002140DD">
              <w:rPr>
                <w:rFonts w:ascii="Avenir Next LT Pro" w:hAnsi="Avenir Next LT Pro"/>
                <w:b/>
                <w:sz w:val="24"/>
                <w:szCs w:val="24"/>
              </w:rPr>
              <w:t>Intermediate Certificate in Teaching, Learning and Assessment programme</w:t>
            </w:r>
          </w:p>
        </w:tc>
      </w:tr>
      <w:tr w:rsidR="0064621D" w:rsidRPr="002140DD" w:rsidTr="00155673">
        <w:trPr>
          <w:cantSplit/>
        </w:trPr>
        <w:tc>
          <w:tcPr>
            <w:tcW w:w="572" w:type="pct"/>
            <w:shd w:val="clear" w:color="auto" w:fill="FDE9D9"/>
          </w:tcPr>
          <w:p w:rsidR="0064621D" w:rsidRPr="002140DD" w:rsidRDefault="0064621D" w:rsidP="00F85425">
            <w:pPr>
              <w:rPr>
                <w:rFonts w:ascii="Avenir Next LT Pro" w:hAnsi="Avenir Next LT Pro"/>
                <w:sz w:val="24"/>
                <w:szCs w:val="24"/>
              </w:rPr>
            </w:pPr>
            <w:r w:rsidRPr="002140DD">
              <w:rPr>
                <w:rFonts w:ascii="Avenir Next LT Pro" w:hAnsi="Avenir Next LT Pro"/>
                <w:sz w:val="24"/>
                <w:szCs w:val="24"/>
              </w:rPr>
              <w:lastRenderedPageBreak/>
              <w:t>TS1106</w:t>
            </w:r>
          </w:p>
        </w:tc>
        <w:tc>
          <w:tcPr>
            <w:tcW w:w="1928" w:type="pct"/>
            <w:shd w:val="clear" w:color="auto" w:fill="FDE9D9"/>
          </w:tcPr>
          <w:p w:rsidR="0064621D" w:rsidRPr="002140DD" w:rsidRDefault="0064621D" w:rsidP="00F85425">
            <w:pPr>
              <w:rPr>
                <w:rFonts w:ascii="Avenir Next LT Pro" w:hAnsi="Avenir Next LT Pro"/>
                <w:sz w:val="24"/>
                <w:szCs w:val="24"/>
              </w:rPr>
            </w:pPr>
            <w:r w:rsidRPr="002140DD">
              <w:rPr>
                <w:rFonts w:ascii="Avenir Next LT Pro" w:hAnsi="Avenir Next LT Pro"/>
                <w:sz w:val="24"/>
                <w:szCs w:val="24"/>
              </w:rPr>
              <w:t>Preparation for Education and Training</w:t>
            </w:r>
          </w:p>
        </w:tc>
        <w:tc>
          <w:tcPr>
            <w:tcW w:w="594" w:type="pct"/>
            <w:shd w:val="clear" w:color="auto" w:fill="DAEEF3"/>
          </w:tcPr>
          <w:p w:rsidR="0064621D" w:rsidRPr="002140DD" w:rsidRDefault="0064621D" w:rsidP="00F85425">
            <w:pPr>
              <w:rPr>
                <w:rFonts w:ascii="Avenir Next LT Pro" w:hAnsi="Avenir Next LT Pro"/>
                <w:sz w:val="24"/>
                <w:szCs w:val="24"/>
              </w:rPr>
            </w:pPr>
            <w:r w:rsidRPr="002140DD">
              <w:rPr>
                <w:rFonts w:ascii="Avenir Next LT Pro" w:hAnsi="Avenir Next LT Pro"/>
                <w:sz w:val="24"/>
                <w:szCs w:val="24"/>
              </w:rPr>
              <w:t>TS1106</w:t>
            </w:r>
          </w:p>
        </w:tc>
        <w:tc>
          <w:tcPr>
            <w:tcW w:w="1906" w:type="pct"/>
            <w:shd w:val="clear" w:color="auto" w:fill="DAEEF3"/>
          </w:tcPr>
          <w:p w:rsidR="0064621D" w:rsidRPr="002140DD" w:rsidRDefault="0064621D" w:rsidP="00F85425">
            <w:pPr>
              <w:rPr>
                <w:rFonts w:ascii="Avenir Next LT Pro" w:hAnsi="Avenir Next LT Pro"/>
                <w:sz w:val="24"/>
                <w:szCs w:val="24"/>
              </w:rPr>
            </w:pPr>
            <w:r w:rsidRPr="002140DD">
              <w:rPr>
                <w:rFonts w:ascii="Avenir Next LT Pro" w:hAnsi="Avenir Next LT Pro"/>
                <w:sz w:val="24"/>
                <w:szCs w:val="24"/>
              </w:rPr>
              <w:t>Preparation for Education and Training</w:t>
            </w:r>
          </w:p>
        </w:tc>
      </w:tr>
      <w:tr w:rsidR="0064621D" w:rsidRPr="002140DD" w:rsidTr="00155673">
        <w:trPr>
          <w:cantSplit/>
        </w:trPr>
        <w:tc>
          <w:tcPr>
            <w:tcW w:w="572" w:type="pct"/>
            <w:tcBorders>
              <w:bottom w:val="single" w:sz="4" w:space="0" w:color="auto"/>
            </w:tcBorders>
            <w:shd w:val="clear" w:color="auto" w:fill="FDE9D9"/>
          </w:tcPr>
          <w:p w:rsidR="0064621D" w:rsidRPr="002140DD" w:rsidRDefault="0064621D" w:rsidP="00F85425">
            <w:pPr>
              <w:rPr>
                <w:rFonts w:ascii="Avenir Next LT Pro" w:hAnsi="Avenir Next LT Pro"/>
                <w:sz w:val="24"/>
                <w:szCs w:val="24"/>
              </w:rPr>
            </w:pPr>
            <w:r w:rsidRPr="002140DD">
              <w:rPr>
                <w:rFonts w:ascii="Avenir Next LT Pro" w:hAnsi="Avenir Next LT Pro"/>
                <w:sz w:val="24"/>
                <w:szCs w:val="24"/>
              </w:rPr>
              <w:t>TS1107</w:t>
            </w:r>
          </w:p>
        </w:tc>
        <w:tc>
          <w:tcPr>
            <w:tcW w:w="1928" w:type="pct"/>
            <w:tcBorders>
              <w:bottom w:val="single" w:sz="4" w:space="0" w:color="auto"/>
            </w:tcBorders>
            <w:shd w:val="clear" w:color="auto" w:fill="FDE9D9"/>
          </w:tcPr>
          <w:p w:rsidR="0064621D" w:rsidRPr="002140DD" w:rsidRDefault="0064621D" w:rsidP="00F85425">
            <w:pPr>
              <w:rPr>
                <w:rFonts w:ascii="Avenir Next LT Pro" w:hAnsi="Avenir Next LT Pro"/>
                <w:sz w:val="24"/>
                <w:szCs w:val="24"/>
              </w:rPr>
            </w:pPr>
            <w:r w:rsidRPr="002140DD">
              <w:rPr>
                <w:rFonts w:ascii="Avenir Next LT Pro" w:hAnsi="Avenir Next LT Pro"/>
                <w:sz w:val="24"/>
                <w:szCs w:val="24"/>
              </w:rPr>
              <w:t>Teaching, Learning and Assessment</w:t>
            </w:r>
          </w:p>
        </w:tc>
        <w:tc>
          <w:tcPr>
            <w:tcW w:w="594" w:type="pct"/>
            <w:shd w:val="clear" w:color="auto" w:fill="DAEEF3"/>
          </w:tcPr>
          <w:p w:rsidR="0064621D" w:rsidRPr="002140DD" w:rsidRDefault="0064621D" w:rsidP="00F85425">
            <w:pPr>
              <w:rPr>
                <w:rFonts w:ascii="Avenir Next LT Pro" w:hAnsi="Avenir Next LT Pro"/>
                <w:sz w:val="24"/>
                <w:szCs w:val="24"/>
              </w:rPr>
            </w:pPr>
            <w:r w:rsidRPr="002140DD">
              <w:rPr>
                <w:rFonts w:ascii="Avenir Next LT Pro" w:hAnsi="Avenir Next LT Pro"/>
                <w:sz w:val="24"/>
                <w:szCs w:val="24"/>
              </w:rPr>
              <w:t>TS1107</w:t>
            </w:r>
          </w:p>
        </w:tc>
        <w:tc>
          <w:tcPr>
            <w:tcW w:w="1906" w:type="pct"/>
            <w:shd w:val="clear" w:color="auto" w:fill="DAEEF3"/>
          </w:tcPr>
          <w:p w:rsidR="0064621D" w:rsidRPr="002140DD" w:rsidRDefault="0064621D" w:rsidP="00F85425">
            <w:pPr>
              <w:rPr>
                <w:rFonts w:ascii="Avenir Next LT Pro" w:hAnsi="Avenir Next LT Pro"/>
                <w:sz w:val="24"/>
                <w:szCs w:val="24"/>
              </w:rPr>
            </w:pPr>
            <w:r w:rsidRPr="002140DD">
              <w:rPr>
                <w:rFonts w:ascii="Avenir Next LT Pro" w:hAnsi="Avenir Next LT Pro"/>
                <w:sz w:val="24"/>
                <w:szCs w:val="24"/>
              </w:rPr>
              <w:t>Teaching, Learning and Assessment</w:t>
            </w:r>
          </w:p>
        </w:tc>
      </w:tr>
      <w:tr w:rsidR="0064621D" w:rsidRPr="002140DD" w:rsidTr="00155673">
        <w:trPr>
          <w:cantSplit/>
          <w:trHeight w:val="695"/>
        </w:trPr>
        <w:tc>
          <w:tcPr>
            <w:tcW w:w="2500" w:type="pct"/>
            <w:gridSpan w:val="2"/>
            <w:tcBorders>
              <w:left w:val="nil"/>
              <w:bottom w:val="nil"/>
            </w:tcBorders>
            <w:shd w:val="clear" w:color="auto" w:fill="auto"/>
          </w:tcPr>
          <w:p w:rsidR="0064621D" w:rsidRPr="002140DD" w:rsidRDefault="0064621D" w:rsidP="00F85425">
            <w:pPr>
              <w:rPr>
                <w:rFonts w:ascii="Avenir Next LT Pro" w:hAnsi="Avenir Next LT Pro"/>
                <w:sz w:val="24"/>
                <w:szCs w:val="24"/>
              </w:rPr>
            </w:pPr>
          </w:p>
        </w:tc>
        <w:tc>
          <w:tcPr>
            <w:tcW w:w="594" w:type="pct"/>
            <w:shd w:val="clear" w:color="auto" w:fill="DAEEF3"/>
          </w:tcPr>
          <w:p w:rsidR="0064621D" w:rsidRPr="002140DD" w:rsidRDefault="0064621D" w:rsidP="00F85425">
            <w:pPr>
              <w:rPr>
                <w:rFonts w:ascii="Avenir Next LT Pro" w:hAnsi="Avenir Next LT Pro"/>
                <w:sz w:val="24"/>
                <w:szCs w:val="24"/>
              </w:rPr>
            </w:pPr>
            <w:r w:rsidRPr="002140DD">
              <w:rPr>
                <w:rFonts w:ascii="Avenir Next LT Pro" w:hAnsi="Avenir Next LT Pro"/>
                <w:sz w:val="24"/>
                <w:szCs w:val="24"/>
              </w:rPr>
              <w:t>TS2304</w:t>
            </w:r>
          </w:p>
        </w:tc>
        <w:tc>
          <w:tcPr>
            <w:tcW w:w="1906" w:type="pct"/>
            <w:shd w:val="clear" w:color="auto" w:fill="DAEEF3"/>
          </w:tcPr>
          <w:p w:rsidR="0064621D" w:rsidRPr="002140DD" w:rsidRDefault="0064621D" w:rsidP="00F85425">
            <w:pPr>
              <w:rPr>
                <w:rFonts w:ascii="Avenir Next LT Pro" w:hAnsi="Avenir Next LT Pro"/>
                <w:sz w:val="24"/>
                <w:szCs w:val="24"/>
              </w:rPr>
            </w:pPr>
            <w:r w:rsidRPr="002140DD">
              <w:rPr>
                <w:rFonts w:ascii="Avenir Next LT Pro" w:hAnsi="Avenir Next LT Pro"/>
                <w:sz w:val="24"/>
                <w:szCs w:val="24"/>
              </w:rPr>
              <w:t>Curriculum Design and Assessment</w:t>
            </w:r>
          </w:p>
        </w:tc>
      </w:tr>
    </w:tbl>
    <w:p w:rsidR="001A5C68" w:rsidRPr="002140DD" w:rsidRDefault="001A5C68" w:rsidP="00684235">
      <w:pPr>
        <w:rPr>
          <w:rFonts w:ascii="Avenir Next LT Pro" w:hAnsi="Avenir Next LT Pro"/>
          <w:sz w:val="24"/>
          <w:szCs w:val="24"/>
        </w:rPr>
      </w:pPr>
    </w:p>
    <w:p w:rsidR="00684235" w:rsidRPr="002140DD" w:rsidRDefault="00684235" w:rsidP="001A5C68">
      <w:pPr>
        <w:pStyle w:val="Heading2"/>
        <w:spacing w:before="0"/>
        <w:rPr>
          <w:rFonts w:ascii="Avenir Next LT Pro" w:hAnsi="Avenir Next LT Pro" w:cs="Arial"/>
          <w:color w:val="44546A" w:themeColor="text2"/>
          <w:sz w:val="24"/>
          <w:szCs w:val="24"/>
        </w:rPr>
      </w:pPr>
      <w:bookmarkStart w:id="2" w:name="_Toc393878619"/>
      <w:r w:rsidRPr="002140DD">
        <w:rPr>
          <w:rFonts w:ascii="Avenir Next LT Pro" w:hAnsi="Avenir Next LT Pro" w:cs="Arial"/>
          <w:color w:val="44546A" w:themeColor="text2"/>
          <w:sz w:val="24"/>
          <w:szCs w:val="24"/>
        </w:rPr>
        <w:t>Professional Standards and Professionalism:</w:t>
      </w:r>
    </w:p>
    <w:p w:rsidR="00684235" w:rsidRPr="002140DD" w:rsidRDefault="00684235" w:rsidP="00684235">
      <w:pPr>
        <w:rPr>
          <w:rFonts w:ascii="Avenir Next LT Pro" w:hAnsi="Avenir Next LT Pro"/>
          <w:iCs/>
          <w:sz w:val="24"/>
          <w:szCs w:val="24"/>
        </w:rPr>
      </w:pPr>
      <w:r w:rsidRPr="002140DD">
        <w:rPr>
          <w:rFonts w:ascii="Avenir Next LT Pro" w:hAnsi="Avenir Next LT Pro"/>
          <w:sz w:val="24"/>
          <w:szCs w:val="24"/>
        </w:rPr>
        <w:t>As a trainee teacher, you are preparing for a professional role and need to behave as a professional throughout your course.  All course applicants are expected to sign a ‘</w:t>
      </w:r>
      <w:r w:rsidRPr="002140DD">
        <w:rPr>
          <w:rFonts w:ascii="Avenir Next LT Pro" w:hAnsi="Avenir Next LT Pro"/>
          <w:bCs/>
          <w:sz w:val="24"/>
          <w:szCs w:val="24"/>
        </w:rPr>
        <w:t xml:space="preserve">Trainee Conduct and Professionalism Agreement’ at the start of the programme (See Appendix 3 of the application form).  In addition, you </w:t>
      </w:r>
      <w:r w:rsidRPr="002140DD">
        <w:rPr>
          <w:rFonts w:ascii="Avenir Next LT Pro" w:hAnsi="Avenir Next LT Pro"/>
          <w:sz w:val="24"/>
          <w:szCs w:val="24"/>
        </w:rPr>
        <w:t>are expected to adhere to the</w:t>
      </w:r>
      <w:r w:rsidRPr="002140DD">
        <w:rPr>
          <w:rFonts w:ascii="Avenir Next LT Pro" w:hAnsi="Avenir Next LT Pro"/>
          <w:bCs/>
          <w:color w:val="104F75"/>
          <w:sz w:val="24"/>
          <w:szCs w:val="24"/>
        </w:rPr>
        <w:t xml:space="preserve"> </w:t>
      </w:r>
      <w:r w:rsidRPr="002140DD">
        <w:rPr>
          <w:rFonts w:ascii="Avenir Next LT Pro" w:hAnsi="Avenir Next LT Pro"/>
          <w:sz w:val="24"/>
          <w:szCs w:val="24"/>
        </w:rPr>
        <w:t xml:space="preserve">Department for Education </w:t>
      </w:r>
      <w:hyperlink r:id="rId17" w:history="1">
        <w:r w:rsidR="002E7E3D" w:rsidRPr="002140DD">
          <w:rPr>
            <w:rStyle w:val="Hyperlink"/>
            <w:rFonts w:ascii="Avenir Next LT Pro" w:hAnsi="Avenir Next LT Pro"/>
            <w:sz w:val="24"/>
            <w:szCs w:val="24"/>
          </w:rPr>
          <w:t>Teachers’ Standards</w:t>
        </w:r>
      </w:hyperlink>
      <w:r w:rsidR="002E7E3D" w:rsidRPr="002140DD">
        <w:rPr>
          <w:rFonts w:ascii="Avenir Next LT Pro" w:hAnsi="Avenir Next LT Pro"/>
          <w:iCs/>
          <w:sz w:val="24"/>
          <w:szCs w:val="24"/>
        </w:rPr>
        <w:t xml:space="preserve"> </w:t>
      </w:r>
      <w:r w:rsidRPr="002140DD">
        <w:rPr>
          <w:rFonts w:ascii="Avenir Next LT Pro" w:hAnsi="Avenir Next LT Pro"/>
          <w:iCs/>
          <w:sz w:val="24"/>
          <w:szCs w:val="24"/>
        </w:rPr>
        <w:t>(part 2 personal and professional conduct) and may be subject to the University’s Fitness to Practise process if there are concerns regarding your professionalism or behaviour.</w:t>
      </w:r>
    </w:p>
    <w:p w:rsidR="00A95BD2" w:rsidRPr="002140DD" w:rsidRDefault="00684235" w:rsidP="00A95BD2">
      <w:pPr>
        <w:spacing w:after="0"/>
        <w:jc w:val="center"/>
        <w:rPr>
          <w:rFonts w:ascii="Avenir Next LT Pro" w:hAnsi="Avenir Next LT Pro"/>
          <w:b/>
          <w:sz w:val="24"/>
          <w:szCs w:val="24"/>
        </w:rPr>
      </w:pPr>
      <w:r w:rsidRPr="002140DD">
        <w:rPr>
          <w:rFonts w:ascii="Avenir Next LT Pro" w:hAnsi="Avenir Next LT Pro"/>
          <w:b/>
          <w:sz w:val="24"/>
          <w:szCs w:val="24"/>
        </w:rPr>
        <w:t xml:space="preserve">You are required to attend all timetabled learning activities for your programme </w:t>
      </w:r>
    </w:p>
    <w:p w:rsidR="00684235" w:rsidRPr="002140DD" w:rsidRDefault="00684235" w:rsidP="00A95BD2">
      <w:pPr>
        <w:jc w:val="center"/>
        <w:rPr>
          <w:rFonts w:ascii="Avenir Next LT Pro" w:hAnsi="Avenir Next LT Pro"/>
          <w:b/>
          <w:sz w:val="24"/>
          <w:szCs w:val="24"/>
        </w:rPr>
      </w:pPr>
      <w:r w:rsidRPr="002140DD">
        <w:rPr>
          <w:rFonts w:ascii="Avenir Next LT Pro" w:hAnsi="Avenir Next LT Pro"/>
          <w:b/>
          <w:sz w:val="24"/>
          <w:szCs w:val="24"/>
        </w:rPr>
        <w:t>and your agreed placement.</w:t>
      </w:r>
    </w:p>
    <w:p w:rsidR="00714380" w:rsidRDefault="00714380" w:rsidP="006765DB">
      <w:pPr>
        <w:rPr>
          <w:rFonts w:ascii="Avenir Next LT Pro" w:hAnsi="Avenir Next LT Pro"/>
          <w:b/>
          <w:sz w:val="24"/>
          <w:szCs w:val="24"/>
        </w:rPr>
      </w:pPr>
    </w:p>
    <w:p w:rsidR="006765DB" w:rsidRPr="00183521" w:rsidRDefault="006765DB" w:rsidP="006765DB">
      <w:pPr>
        <w:pStyle w:val="Heading2"/>
        <w:rPr>
          <w:rFonts w:ascii="Avenir Next LT Pro" w:hAnsi="Avenir Next LT Pro"/>
          <w:sz w:val="24"/>
          <w:szCs w:val="24"/>
        </w:rPr>
      </w:pPr>
      <w:r w:rsidRPr="00183521">
        <w:rPr>
          <w:rFonts w:ascii="Avenir Next LT Pro" w:hAnsi="Avenir Next LT Pro"/>
          <w:sz w:val="24"/>
          <w:szCs w:val="24"/>
        </w:rPr>
        <w:t>Internet and social networking guidelines</w:t>
      </w:r>
    </w:p>
    <w:p w:rsidR="006765DB" w:rsidRPr="00183521" w:rsidRDefault="006765DB" w:rsidP="006765DB">
      <w:pPr>
        <w:rPr>
          <w:rFonts w:ascii="Avenir Next LT Pro" w:hAnsi="Avenir Next LT Pro" w:cs="Arial"/>
          <w:bCs/>
          <w:sz w:val="24"/>
          <w:szCs w:val="24"/>
        </w:rPr>
      </w:pPr>
      <w:r w:rsidRPr="00183521">
        <w:rPr>
          <w:rFonts w:ascii="Avenir Next LT Pro" w:hAnsi="Avenir Next LT Pro" w:cs="Arial"/>
          <w:bCs/>
          <w:sz w:val="24"/>
          <w:szCs w:val="24"/>
        </w:rPr>
        <w:t xml:space="preserve">The purpose of these guidelines is to protect the reputation and safety of the university, the college and all staff and trainee teachers on UCLan courses, with regard to the use of the internet and social networking and individuals’ personal internet presence. </w:t>
      </w:r>
    </w:p>
    <w:p w:rsidR="006765DB" w:rsidRPr="00183521" w:rsidRDefault="006765DB" w:rsidP="006765DB">
      <w:pPr>
        <w:rPr>
          <w:rFonts w:ascii="Avenir Next LT Pro" w:hAnsi="Avenir Next LT Pro" w:cs="Arial"/>
          <w:sz w:val="24"/>
          <w:szCs w:val="24"/>
        </w:rPr>
      </w:pPr>
      <w:r w:rsidRPr="00183521">
        <w:rPr>
          <w:rFonts w:ascii="Avenir Next LT Pro" w:hAnsi="Avenir Next LT Pro" w:cs="Arial"/>
          <w:sz w:val="24"/>
          <w:szCs w:val="24"/>
        </w:rPr>
        <w:t xml:space="preserve">We recognise that the internet and social networking sites can be a useful teaching and learning tool and that staff and trainee teachers have freedom of expression. However, you need to be aware that any materials you post on the internet must be appropriate to a professional teacher, as disciplinary action may be taken by the university or college against those whose actions are deemed to be inappropriate.  We also need to ensure that both staff and students use technology, and in particular social networking, in a safe and responsible manner. </w:t>
      </w:r>
    </w:p>
    <w:p w:rsidR="006765DB" w:rsidRPr="00183521" w:rsidRDefault="006765DB" w:rsidP="006765DB">
      <w:pPr>
        <w:pStyle w:val="Default"/>
        <w:rPr>
          <w:rFonts w:ascii="Avenir Next LT Pro" w:hAnsi="Avenir Next LT Pro"/>
        </w:rPr>
      </w:pPr>
    </w:p>
    <w:p w:rsidR="006765DB" w:rsidRPr="00183521" w:rsidRDefault="006765DB" w:rsidP="006765DB">
      <w:pPr>
        <w:pStyle w:val="Default"/>
        <w:rPr>
          <w:rFonts w:ascii="Avenir Next LT Pro" w:hAnsi="Avenir Next LT Pro"/>
        </w:rPr>
      </w:pPr>
      <w:r w:rsidRPr="00183521">
        <w:rPr>
          <w:rFonts w:ascii="Avenir Next LT Pro" w:hAnsi="Avenir Next LT Pro"/>
        </w:rPr>
        <w:t xml:space="preserve">The university has a Code of Practice on the use of the internet, in which 'Personal Internet Presence' is defined as all internet presence including e-mail usage, participation in online communities and hosted services (such as social networking sites and forums) and maintaining personal profiles or pages (such as blogs). </w:t>
      </w:r>
    </w:p>
    <w:p w:rsidR="006765DB" w:rsidRPr="00183521" w:rsidRDefault="006765DB" w:rsidP="006765DB">
      <w:pPr>
        <w:pStyle w:val="Default"/>
        <w:rPr>
          <w:rFonts w:ascii="Avenir Next LT Pro" w:hAnsi="Avenir Next LT Pro"/>
          <w:b/>
          <w:bCs/>
        </w:rPr>
      </w:pPr>
    </w:p>
    <w:p w:rsidR="006765DB" w:rsidRPr="00183521" w:rsidRDefault="006765DB" w:rsidP="006765DB">
      <w:pPr>
        <w:pStyle w:val="Default"/>
        <w:rPr>
          <w:rFonts w:ascii="Avenir Next LT Pro" w:hAnsi="Avenir Next LT Pro"/>
          <w:b/>
          <w:bCs/>
        </w:rPr>
      </w:pPr>
      <w:r w:rsidRPr="00183521">
        <w:rPr>
          <w:rFonts w:ascii="Avenir Next LT Pro" w:hAnsi="Avenir Next LT Pro"/>
          <w:b/>
          <w:bCs/>
        </w:rPr>
        <w:lastRenderedPageBreak/>
        <w:t>As a trainee teacher you may use social networking sites in connection with your course, and should follow these guidelines:</w:t>
      </w:r>
    </w:p>
    <w:p w:rsidR="006765DB" w:rsidRPr="00183521" w:rsidRDefault="006765DB" w:rsidP="006765DB">
      <w:pPr>
        <w:pStyle w:val="Default"/>
        <w:numPr>
          <w:ilvl w:val="0"/>
          <w:numId w:val="45"/>
        </w:numPr>
        <w:rPr>
          <w:rFonts w:ascii="Avenir Next LT Pro" w:hAnsi="Avenir Next LT Pro"/>
          <w:bCs/>
        </w:rPr>
      </w:pPr>
      <w:r w:rsidRPr="00183521">
        <w:rPr>
          <w:rFonts w:ascii="Avenir Next LT Pro" w:hAnsi="Avenir Next LT Pro"/>
          <w:bCs/>
        </w:rPr>
        <w:t>Ensure that you use appropriate privacy settings for any site you use.</w:t>
      </w:r>
    </w:p>
    <w:p w:rsidR="006765DB" w:rsidRPr="00183521" w:rsidRDefault="006765DB" w:rsidP="006765DB">
      <w:pPr>
        <w:pStyle w:val="Default"/>
        <w:numPr>
          <w:ilvl w:val="0"/>
          <w:numId w:val="45"/>
        </w:numPr>
        <w:rPr>
          <w:rFonts w:ascii="Avenir Next LT Pro" w:hAnsi="Avenir Next LT Pro"/>
          <w:bCs/>
        </w:rPr>
      </w:pPr>
      <w:r w:rsidRPr="00183521">
        <w:rPr>
          <w:rFonts w:ascii="Avenir Next LT Pro" w:hAnsi="Avenir Next LT Pro"/>
          <w:bCs/>
        </w:rPr>
        <w:t xml:space="preserve">Do not disclose any personal information about your colleagues or students, or photos of them, without prior permission </w:t>
      </w:r>
    </w:p>
    <w:p w:rsidR="006765DB" w:rsidRPr="00183521" w:rsidRDefault="006765DB" w:rsidP="006765DB">
      <w:pPr>
        <w:pStyle w:val="Default"/>
        <w:numPr>
          <w:ilvl w:val="0"/>
          <w:numId w:val="45"/>
        </w:numPr>
        <w:rPr>
          <w:rFonts w:ascii="Avenir Next LT Pro" w:hAnsi="Avenir Next LT Pro"/>
          <w:bCs/>
        </w:rPr>
      </w:pPr>
      <w:r w:rsidRPr="00183521">
        <w:rPr>
          <w:rFonts w:ascii="Avenir Next LT Pro" w:hAnsi="Avenir Next LT Pro"/>
          <w:bCs/>
        </w:rPr>
        <w:t>Consider carefully what personal information you are prepared to post about yourself, and whether you want this to be revealed to strangers.</w:t>
      </w:r>
    </w:p>
    <w:p w:rsidR="006765DB" w:rsidRPr="00183521" w:rsidRDefault="006765DB" w:rsidP="006765DB">
      <w:pPr>
        <w:pStyle w:val="Default"/>
        <w:numPr>
          <w:ilvl w:val="0"/>
          <w:numId w:val="45"/>
        </w:numPr>
        <w:rPr>
          <w:rFonts w:ascii="Avenir Next LT Pro" w:hAnsi="Avenir Next LT Pro"/>
          <w:bCs/>
        </w:rPr>
      </w:pPr>
      <w:r w:rsidRPr="00183521">
        <w:rPr>
          <w:rFonts w:ascii="Avenir Next LT Pro" w:hAnsi="Avenir Next LT Pro"/>
          <w:bCs/>
        </w:rPr>
        <w:t>Respect the feelings and views of others.</w:t>
      </w:r>
    </w:p>
    <w:p w:rsidR="006765DB" w:rsidRPr="00183521" w:rsidRDefault="006765DB" w:rsidP="006765DB">
      <w:pPr>
        <w:pStyle w:val="Default"/>
        <w:numPr>
          <w:ilvl w:val="0"/>
          <w:numId w:val="45"/>
        </w:numPr>
        <w:rPr>
          <w:rFonts w:ascii="Avenir Next LT Pro" w:hAnsi="Avenir Next LT Pro"/>
          <w:bCs/>
        </w:rPr>
      </w:pPr>
      <w:r w:rsidRPr="00183521">
        <w:rPr>
          <w:rFonts w:ascii="Avenir Next LT Pro" w:hAnsi="Avenir Next LT Pro"/>
          <w:color w:val="auto"/>
        </w:rPr>
        <w:t>Do not post anything derogatory, confidential or inappropriate about your peers, your students, or your institution</w:t>
      </w:r>
      <w:r w:rsidRPr="00183521">
        <w:rPr>
          <w:rFonts w:ascii="Avenir Next LT Pro" w:hAnsi="Avenir Next LT Pro"/>
          <w:bCs/>
        </w:rPr>
        <w:t xml:space="preserve"> </w:t>
      </w:r>
    </w:p>
    <w:p w:rsidR="006765DB" w:rsidRPr="00183521" w:rsidRDefault="006765DB" w:rsidP="006765DB">
      <w:pPr>
        <w:pStyle w:val="Default"/>
        <w:numPr>
          <w:ilvl w:val="0"/>
          <w:numId w:val="45"/>
        </w:numPr>
        <w:rPr>
          <w:rFonts w:ascii="Avenir Next LT Pro" w:hAnsi="Avenir Next LT Pro"/>
          <w:bCs/>
        </w:rPr>
      </w:pPr>
      <w:r w:rsidRPr="00183521">
        <w:rPr>
          <w:rFonts w:ascii="Avenir Next LT Pro" w:hAnsi="Avenir Next LT Pro"/>
          <w:bCs/>
        </w:rPr>
        <w:t xml:space="preserve">Do not use any </w:t>
      </w:r>
      <w:r w:rsidRPr="00183521">
        <w:rPr>
          <w:rFonts w:ascii="Avenir Next LT Pro" w:hAnsi="Avenir Next LT Pro"/>
          <w:color w:val="auto"/>
        </w:rPr>
        <w:t>threatening, abusive, insulting, obscene or offensive language or images, or publish anything that constitutes harassment or is illegal or makes others fear violence</w:t>
      </w:r>
    </w:p>
    <w:p w:rsidR="006765DB" w:rsidRPr="00183521" w:rsidRDefault="006765DB" w:rsidP="006765DB">
      <w:pPr>
        <w:pStyle w:val="Default"/>
        <w:numPr>
          <w:ilvl w:val="0"/>
          <w:numId w:val="45"/>
        </w:numPr>
        <w:rPr>
          <w:rFonts w:ascii="Avenir Next LT Pro" w:hAnsi="Avenir Next LT Pro"/>
          <w:bCs/>
        </w:rPr>
      </w:pPr>
      <w:r w:rsidRPr="00183521">
        <w:rPr>
          <w:rFonts w:ascii="Avenir Next LT Pro" w:hAnsi="Avenir Next LT Pro"/>
          <w:color w:val="auto"/>
        </w:rPr>
        <w:t>Report any inappropriate use to your course leader</w:t>
      </w:r>
    </w:p>
    <w:p w:rsidR="006765DB" w:rsidRPr="00183521" w:rsidRDefault="006765DB" w:rsidP="006765DB">
      <w:pPr>
        <w:pStyle w:val="Default"/>
        <w:ind w:left="720"/>
        <w:rPr>
          <w:rFonts w:ascii="Avenir Next LT Pro" w:hAnsi="Avenir Next LT Pro"/>
          <w:bCs/>
        </w:rPr>
      </w:pPr>
    </w:p>
    <w:p w:rsidR="006765DB" w:rsidRPr="00183521" w:rsidRDefault="006765DB" w:rsidP="006765DB">
      <w:pPr>
        <w:pStyle w:val="Default"/>
        <w:rPr>
          <w:rFonts w:ascii="Avenir Next LT Pro" w:hAnsi="Avenir Next LT Pro"/>
          <w:b/>
          <w:bCs/>
        </w:rPr>
      </w:pPr>
      <w:r w:rsidRPr="00183521">
        <w:rPr>
          <w:rFonts w:ascii="Avenir Next LT Pro" w:hAnsi="Avenir Next LT Pro"/>
          <w:b/>
          <w:bCs/>
        </w:rPr>
        <w:t>You may also use the internet with your own learners, and this requires additional care to maintain your safety and theirs:</w:t>
      </w:r>
    </w:p>
    <w:p w:rsidR="006765DB" w:rsidRPr="00183521" w:rsidRDefault="006765DB" w:rsidP="006765DB">
      <w:pPr>
        <w:pStyle w:val="Default"/>
        <w:numPr>
          <w:ilvl w:val="0"/>
          <w:numId w:val="45"/>
        </w:numPr>
        <w:rPr>
          <w:rFonts w:ascii="Avenir Next LT Pro" w:hAnsi="Avenir Next LT Pro"/>
          <w:bCs/>
        </w:rPr>
      </w:pPr>
      <w:r w:rsidRPr="00183521">
        <w:rPr>
          <w:rFonts w:ascii="Avenir Next LT Pro" w:hAnsi="Avenir Next LT Pro"/>
          <w:bCs/>
        </w:rPr>
        <w:t>You should not allow students access to your personal information, which may include your telephone number, address or social network area.</w:t>
      </w:r>
    </w:p>
    <w:p w:rsidR="006765DB" w:rsidRPr="00183521" w:rsidRDefault="006765DB" w:rsidP="006765DB">
      <w:pPr>
        <w:pStyle w:val="Default"/>
        <w:numPr>
          <w:ilvl w:val="0"/>
          <w:numId w:val="45"/>
        </w:numPr>
        <w:rPr>
          <w:rFonts w:ascii="Avenir Next LT Pro" w:hAnsi="Avenir Next LT Pro"/>
          <w:bCs/>
        </w:rPr>
      </w:pPr>
      <w:r w:rsidRPr="00183521">
        <w:rPr>
          <w:rFonts w:ascii="Avenir Next LT Pro" w:hAnsi="Avenir Next LT Pro"/>
          <w:bCs/>
        </w:rPr>
        <w:t>You should communicate with students through professional channels e.g. college email, VLE, tutorials, course-based social network groups.</w:t>
      </w:r>
    </w:p>
    <w:p w:rsidR="006765DB" w:rsidRPr="00375B86" w:rsidRDefault="006765DB" w:rsidP="006765DB">
      <w:pPr>
        <w:pStyle w:val="Default"/>
        <w:numPr>
          <w:ilvl w:val="0"/>
          <w:numId w:val="45"/>
        </w:numPr>
        <w:rPr>
          <w:b/>
          <w:bCs/>
        </w:rPr>
      </w:pPr>
      <w:r w:rsidRPr="00183521">
        <w:rPr>
          <w:rFonts w:ascii="Avenir Next LT Pro" w:hAnsi="Avenir Next LT Pro"/>
          <w:bCs/>
        </w:rPr>
        <w:t>If you set up or use a social networking site with your students, ensure that you have set it up as a private group and that all your students follow the guidelines above in their use of it.</w:t>
      </w:r>
      <w:r w:rsidRPr="00183521">
        <w:rPr>
          <w:bCs/>
        </w:rPr>
        <w:t xml:space="preserve"> </w:t>
      </w:r>
    </w:p>
    <w:p w:rsidR="006765DB" w:rsidRPr="00183521" w:rsidRDefault="006765DB" w:rsidP="006765DB">
      <w:pPr>
        <w:pStyle w:val="Default"/>
        <w:rPr>
          <w:b/>
          <w:bCs/>
        </w:rPr>
      </w:pPr>
    </w:p>
    <w:p w:rsidR="006765DB" w:rsidRPr="00183521" w:rsidRDefault="006765DB" w:rsidP="006765DB">
      <w:pPr>
        <w:pStyle w:val="Default"/>
        <w:rPr>
          <w:rFonts w:ascii="Avenir Next LT Pro" w:hAnsi="Avenir Next LT Pro"/>
          <w:b/>
          <w:bCs/>
        </w:rPr>
      </w:pPr>
      <w:r w:rsidRPr="00183521">
        <w:rPr>
          <w:rFonts w:ascii="Avenir Next LT Pro" w:hAnsi="Avenir Next LT Pro"/>
          <w:b/>
          <w:bCs/>
        </w:rPr>
        <w:t>You and your career</w:t>
      </w:r>
    </w:p>
    <w:p w:rsidR="006765DB" w:rsidRPr="00183521" w:rsidRDefault="006765DB" w:rsidP="006765DB">
      <w:pPr>
        <w:pStyle w:val="Default"/>
        <w:numPr>
          <w:ilvl w:val="0"/>
          <w:numId w:val="46"/>
        </w:numPr>
        <w:rPr>
          <w:rFonts w:ascii="Avenir Next LT Pro" w:hAnsi="Avenir Next LT Pro"/>
          <w:bCs/>
        </w:rPr>
      </w:pPr>
      <w:r w:rsidRPr="00183521">
        <w:rPr>
          <w:rFonts w:ascii="Avenir Next LT Pro" w:hAnsi="Avenir Next LT Pro"/>
          <w:bCs/>
        </w:rPr>
        <w:t>Remember that your personal internet use can now be linked to you in your professional role.</w:t>
      </w:r>
    </w:p>
    <w:p w:rsidR="006765DB" w:rsidRPr="00183521" w:rsidRDefault="006765DB" w:rsidP="006765DB">
      <w:pPr>
        <w:pStyle w:val="Default"/>
        <w:numPr>
          <w:ilvl w:val="0"/>
          <w:numId w:val="46"/>
        </w:numPr>
        <w:rPr>
          <w:rFonts w:ascii="Avenir Next LT Pro" w:hAnsi="Avenir Next LT Pro"/>
          <w:bCs/>
        </w:rPr>
      </w:pPr>
      <w:r w:rsidRPr="00183521">
        <w:rPr>
          <w:rFonts w:ascii="Avenir Next LT Pro" w:hAnsi="Avenir Next LT Pro"/>
          <w:bCs/>
        </w:rPr>
        <w:t>Remember that anything you write or post can be printed and kept by other people, even if you have since deleted it from the internet.</w:t>
      </w:r>
    </w:p>
    <w:p w:rsidR="006765DB" w:rsidRDefault="006765DB" w:rsidP="006765DB">
      <w:pPr>
        <w:pStyle w:val="Default"/>
        <w:numPr>
          <w:ilvl w:val="0"/>
          <w:numId w:val="46"/>
        </w:numPr>
        <w:rPr>
          <w:rFonts w:ascii="Avenir Next LT Pro" w:hAnsi="Avenir Next LT Pro"/>
          <w:bCs/>
        </w:rPr>
      </w:pPr>
      <w:r w:rsidRPr="00183521">
        <w:rPr>
          <w:rFonts w:ascii="Avenir Next LT Pro" w:hAnsi="Avenir Next LT Pro"/>
          <w:bCs/>
        </w:rPr>
        <w:t xml:space="preserve">Consider what you might need to ‘clean up’ from your previous life, to present a suitably professional online presence for students and future employers.  </w:t>
      </w:r>
    </w:p>
    <w:p w:rsidR="006765DB" w:rsidRDefault="006765DB" w:rsidP="006765DB">
      <w:pPr>
        <w:rPr>
          <w:rFonts w:ascii="Avenir Next LT Pro" w:hAnsi="Avenir Next LT Pro"/>
          <w:b/>
          <w:sz w:val="24"/>
          <w:szCs w:val="24"/>
        </w:rPr>
      </w:pPr>
    </w:p>
    <w:p w:rsidR="006765DB" w:rsidRPr="002140DD" w:rsidRDefault="006765DB" w:rsidP="006765DB">
      <w:pPr>
        <w:rPr>
          <w:rFonts w:ascii="Avenir Next LT Pro" w:hAnsi="Avenir Next LT Pro"/>
          <w:b/>
          <w:sz w:val="24"/>
          <w:szCs w:val="24"/>
        </w:rPr>
      </w:pPr>
    </w:p>
    <w:p w:rsidR="00684235" w:rsidRPr="002140DD" w:rsidRDefault="00684235" w:rsidP="001A5C68">
      <w:pPr>
        <w:pStyle w:val="Heading2"/>
        <w:spacing w:before="0"/>
        <w:rPr>
          <w:rFonts w:ascii="Avenir Next LT Pro" w:hAnsi="Avenir Next LT Pro" w:cs="Arial"/>
          <w:color w:val="44546A" w:themeColor="text2"/>
          <w:sz w:val="24"/>
          <w:szCs w:val="24"/>
        </w:rPr>
      </w:pPr>
      <w:r w:rsidRPr="002140DD">
        <w:rPr>
          <w:rFonts w:ascii="Avenir Next LT Pro" w:hAnsi="Avenir Next LT Pro" w:cs="Arial"/>
          <w:color w:val="44546A" w:themeColor="text2"/>
          <w:sz w:val="24"/>
          <w:szCs w:val="24"/>
        </w:rPr>
        <w:t>Course team</w:t>
      </w:r>
    </w:p>
    <w:p w:rsidR="00684235" w:rsidRPr="002140DD" w:rsidRDefault="00684235" w:rsidP="00684235">
      <w:pPr>
        <w:rPr>
          <w:rFonts w:ascii="Avenir Next LT Pro" w:hAnsi="Avenir Next LT Pro"/>
          <w:sz w:val="24"/>
          <w:szCs w:val="24"/>
        </w:rPr>
      </w:pPr>
      <w:r w:rsidRPr="002140DD">
        <w:rPr>
          <w:rFonts w:ascii="Avenir Next LT Pro" w:hAnsi="Avenir Next LT Pro"/>
          <w:sz w:val="24"/>
          <w:szCs w:val="24"/>
        </w:rPr>
        <w:t>The course teams in colleges are experienced teachers and teacher educators in the Further Education and Skills sector and have the experience and expertise to guide you in becoming a successful teacher.  They will model a wide range of teaching, learning and assessment methods so that you have experienced them and are able to use these with your own students. They are also experienced observers and will discuss your teaching with you in order to help you improve and become the best teacher you can be.</w:t>
      </w:r>
    </w:p>
    <w:p w:rsidR="00684235" w:rsidRDefault="00684235" w:rsidP="00684235">
      <w:pPr>
        <w:rPr>
          <w:rFonts w:ascii="Avenir Next LT Pro" w:hAnsi="Avenir Next LT Pro"/>
          <w:sz w:val="24"/>
          <w:szCs w:val="24"/>
        </w:rPr>
      </w:pPr>
      <w:r w:rsidRPr="002140DD">
        <w:rPr>
          <w:rFonts w:ascii="Avenir Next LT Pro" w:hAnsi="Avenir Next LT Pro"/>
          <w:sz w:val="24"/>
          <w:szCs w:val="24"/>
        </w:rPr>
        <w:t xml:space="preserve">The course team currently consists of </w:t>
      </w:r>
    </w:p>
    <w:p w:rsidR="002A3E10" w:rsidRPr="002140DD" w:rsidRDefault="002A3E10" w:rsidP="00684235">
      <w:pPr>
        <w:rPr>
          <w:rFonts w:ascii="Avenir Next LT Pro" w:hAnsi="Avenir Next LT Pro"/>
          <w:sz w:val="24"/>
          <w:szCs w:val="24"/>
        </w:rPr>
      </w:pPr>
      <w:bookmarkStart w:id="3" w:name="_GoBack"/>
      <w:bookmarkEnd w:id="3"/>
    </w:p>
    <w:p w:rsidR="00393C2F" w:rsidRPr="00DE3012" w:rsidRDefault="00393C2F" w:rsidP="00393C2F">
      <w:pPr>
        <w:spacing w:after="0"/>
        <w:rPr>
          <w:b/>
          <w:u w:val="single"/>
        </w:rPr>
      </w:pPr>
      <w:r w:rsidRPr="00DE3012">
        <w:rPr>
          <w:b/>
          <w:u w:val="single"/>
        </w:rPr>
        <w:t>Victoria Birchwood: Teacher Training Manager</w:t>
      </w:r>
    </w:p>
    <w:p w:rsidR="001A5C68" w:rsidRDefault="00393C2F" w:rsidP="00393C2F">
      <w:pPr>
        <w:spacing w:after="0"/>
      </w:pPr>
      <w:r>
        <w:t>Victoria is a highly experienced teacher and teacher educator who has supported trainee teachers for over 15 years. She has delivered across a range of disciplines including PE, Science and English Language. She has managed a range of teacher training programmes, is a trained professional coach and has held senior team positions in charge of teaching and learning within the secondary sector.</w:t>
      </w:r>
    </w:p>
    <w:p w:rsidR="00393C2F" w:rsidRPr="00393C2F" w:rsidRDefault="00393C2F" w:rsidP="00393C2F">
      <w:pPr>
        <w:spacing w:after="0"/>
      </w:pPr>
    </w:p>
    <w:p w:rsidR="00393C2F" w:rsidRPr="00AB47C3" w:rsidRDefault="00393C2F" w:rsidP="00393C2F">
      <w:pPr>
        <w:spacing w:after="0"/>
        <w:rPr>
          <w:b/>
          <w:u w:val="single"/>
        </w:rPr>
      </w:pPr>
      <w:r w:rsidRPr="00AB47C3">
        <w:rPr>
          <w:b/>
          <w:u w:val="single"/>
        </w:rPr>
        <w:t>Siobhan Clarke: Teacher Training Tutor</w:t>
      </w:r>
    </w:p>
    <w:p w:rsidR="00393C2F" w:rsidRDefault="00393C2F" w:rsidP="00393C2F">
      <w:pPr>
        <w:spacing w:after="0"/>
      </w:pPr>
      <w:r>
        <w:t>Siobhan has been teaching for 10 years and complements the teacher training team with her range of specialist knowledge around the teaching of functional skills and additional learners’ needs (holding a PGDE in post-compulsory education with a literacy specialism and a PGCE with a Dyslexia specialism).</w:t>
      </w:r>
    </w:p>
    <w:p w:rsidR="00393C2F" w:rsidRDefault="00393C2F" w:rsidP="00393C2F">
      <w:pPr>
        <w:spacing w:after="0"/>
      </w:pPr>
    </w:p>
    <w:p w:rsidR="00393C2F" w:rsidRPr="0031774B" w:rsidRDefault="00393C2F" w:rsidP="00393C2F">
      <w:pPr>
        <w:spacing w:after="0"/>
        <w:rPr>
          <w:b/>
          <w:u w:val="single"/>
        </w:rPr>
      </w:pPr>
      <w:r w:rsidRPr="0031774B">
        <w:rPr>
          <w:b/>
          <w:u w:val="single"/>
        </w:rPr>
        <w:t xml:space="preserve">Gail </w:t>
      </w:r>
      <w:proofErr w:type="spellStart"/>
      <w:r w:rsidRPr="0031774B">
        <w:rPr>
          <w:b/>
          <w:u w:val="single"/>
        </w:rPr>
        <w:t>Bailiey</w:t>
      </w:r>
      <w:proofErr w:type="spellEnd"/>
      <w:r w:rsidRPr="0031774B">
        <w:rPr>
          <w:b/>
          <w:u w:val="single"/>
        </w:rPr>
        <w:t xml:space="preserve"> – Teacher Training Tutor</w:t>
      </w:r>
    </w:p>
    <w:p w:rsidR="00393C2F" w:rsidRDefault="00FE45B8" w:rsidP="00393C2F">
      <w:pPr>
        <w:spacing w:after="0"/>
      </w:pPr>
      <w:r>
        <w:t xml:space="preserve">Gail has taught in the FE and Skills sector for over 15 years across a range of subjects including </w:t>
      </w:r>
      <w:r w:rsidR="0031774B">
        <w:t>b</w:t>
      </w:r>
      <w:r>
        <w:t>eaut</w:t>
      </w:r>
      <w:r w:rsidR="0031774B">
        <w:t>y therapy and education</w:t>
      </w:r>
      <w:r>
        <w:t xml:space="preserve">. She has held a variety of management posts with FE colleges including in quality assurance and most recently as Head of Teaching and Learning at Myerscough College. </w:t>
      </w:r>
      <w:r w:rsidR="0031774B">
        <w:t xml:space="preserve">Gail is an experienced lesson observer and has supported many trainees and more experienced teachers to develop their classroom delivery. </w:t>
      </w:r>
    </w:p>
    <w:p w:rsidR="00393C2F" w:rsidRPr="002140DD" w:rsidRDefault="00393C2F" w:rsidP="00684235">
      <w:pPr>
        <w:rPr>
          <w:rFonts w:ascii="Avenir Next LT Pro" w:hAnsi="Avenir Next LT Pro"/>
          <w:color w:val="FF0000"/>
          <w:sz w:val="24"/>
          <w:szCs w:val="24"/>
        </w:rPr>
      </w:pPr>
    </w:p>
    <w:p w:rsidR="00684235" w:rsidRPr="002140DD" w:rsidRDefault="00684235" w:rsidP="001A5C68">
      <w:pPr>
        <w:pStyle w:val="Heading2"/>
        <w:spacing w:before="0"/>
        <w:rPr>
          <w:rFonts w:ascii="Avenir Next LT Pro" w:hAnsi="Avenir Next LT Pro" w:cs="Arial"/>
          <w:color w:val="44546A" w:themeColor="text2"/>
          <w:sz w:val="24"/>
          <w:szCs w:val="24"/>
        </w:rPr>
      </w:pPr>
      <w:r w:rsidRPr="002140DD">
        <w:rPr>
          <w:rFonts w:ascii="Avenir Next LT Pro" w:hAnsi="Avenir Next LT Pro" w:cs="Arial"/>
          <w:color w:val="44546A" w:themeColor="text2"/>
          <w:sz w:val="24"/>
          <w:szCs w:val="24"/>
        </w:rPr>
        <w:t>Programme assessment</w:t>
      </w:r>
    </w:p>
    <w:p w:rsidR="00684235" w:rsidRPr="002140DD" w:rsidRDefault="00684235" w:rsidP="00684235">
      <w:pPr>
        <w:rPr>
          <w:rFonts w:ascii="Avenir Next LT Pro" w:hAnsi="Avenir Next LT Pro"/>
          <w:b/>
          <w:sz w:val="24"/>
          <w:szCs w:val="24"/>
        </w:rPr>
      </w:pPr>
      <w:r w:rsidRPr="002140DD">
        <w:rPr>
          <w:rFonts w:ascii="Avenir Next LT Pro" w:hAnsi="Avenir Next LT Pro"/>
          <w:sz w:val="24"/>
          <w:szCs w:val="24"/>
        </w:rPr>
        <w:t>The teaching, learning and assessment strategies used on the programme are varied and dependent upon active participation and interaction within groups. There are no examinations, so assessment is continuous and is based upon the completion of appropriate assignments, the observation of your teaching and the general gathering together of evidence to demonstrate that the Professional Standards for Teachers and Trainers in Education and Training – England (ETF 2014) have been achieved.  This evidence must be collated in your Teaching Practice Portfolio which contains the various proformas required for logging your evidence of experience and learning and for reflecting on the achievement.</w:t>
      </w:r>
    </w:p>
    <w:p w:rsidR="00684235" w:rsidRPr="002140DD" w:rsidRDefault="00684235" w:rsidP="00684235">
      <w:pPr>
        <w:rPr>
          <w:rFonts w:ascii="Avenir Next LT Pro" w:hAnsi="Avenir Next LT Pro"/>
          <w:sz w:val="24"/>
          <w:szCs w:val="24"/>
        </w:rPr>
      </w:pPr>
      <w:r w:rsidRPr="002140DD">
        <w:rPr>
          <w:rFonts w:ascii="Avenir Next LT Pro" w:hAnsi="Avenir Next LT Pro"/>
          <w:sz w:val="24"/>
          <w:szCs w:val="24"/>
        </w:rPr>
        <w:t>There are three integrated aspects of assessment on the programme:</w:t>
      </w:r>
    </w:p>
    <w:p w:rsidR="00684235" w:rsidRPr="002140DD" w:rsidRDefault="00684235" w:rsidP="00684235">
      <w:pPr>
        <w:pStyle w:val="ListParagraph"/>
        <w:numPr>
          <w:ilvl w:val="0"/>
          <w:numId w:val="17"/>
        </w:numPr>
        <w:spacing w:after="160" w:line="259" w:lineRule="auto"/>
        <w:jc w:val="both"/>
        <w:rPr>
          <w:rFonts w:ascii="Avenir Next LT Pro" w:hAnsi="Avenir Next LT Pro"/>
          <w:sz w:val="24"/>
          <w:szCs w:val="24"/>
        </w:rPr>
      </w:pPr>
      <w:r w:rsidRPr="002140DD">
        <w:rPr>
          <w:rFonts w:ascii="Avenir Next LT Pro" w:hAnsi="Avenir Next LT Pro"/>
          <w:sz w:val="24"/>
          <w:szCs w:val="24"/>
        </w:rPr>
        <w:t xml:space="preserve">Teaching practice – assessed through teaching observations and the development of an </w:t>
      </w:r>
      <w:r w:rsidRPr="002140DD">
        <w:rPr>
          <w:rFonts w:ascii="Avenir Next LT Pro" w:hAnsi="Avenir Next LT Pro"/>
          <w:b/>
          <w:sz w:val="24"/>
          <w:szCs w:val="24"/>
        </w:rPr>
        <w:t>extensive</w:t>
      </w:r>
      <w:r w:rsidRPr="002140DD">
        <w:rPr>
          <w:rFonts w:ascii="Avenir Next LT Pro" w:hAnsi="Avenir Next LT Pro"/>
          <w:sz w:val="24"/>
          <w:szCs w:val="24"/>
        </w:rPr>
        <w:t xml:space="preserve"> teaching practice portfolio</w:t>
      </w:r>
    </w:p>
    <w:p w:rsidR="00684235" w:rsidRPr="002140DD" w:rsidRDefault="00684235" w:rsidP="00684235">
      <w:pPr>
        <w:pStyle w:val="ListParagraph"/>
        <w:numPr>
          <w:ilvl w:val="0"/>
          <w:numId w:val="17"/>
        </w:numPr>
        <w:spacing w:after="160" w:line="259" w:lineRule="auto"/>
        <w:jc w:val="both"/>
        <w:rPr>
          <w:rFonts w:ascii="Avenir Next LT Pro" w:hAnsi="Avenir Next LT Pro"/>
          <w:sz w:val="24"/>
          <w:szCs w:val="24"/>
        </w:rPr>
      </w:pPr>
      <w:r w:rsidRPr="002140DD">
        <w:rPr>
          <w:rFonts w:ascii="Avenir Next LT Pro" w:hAnsi="Avenir Next LT Pro"/>
          <w:sz w:val="24"/>
          <w:szCs w:val="24"/>
        </w:rPr>
        <w:t>Coursework assignments – assessed by the course tutors. No assignments are graded: all are assessed on a pass or refer basis.  Details are shown in the table below.</w:t>
      </w:r>
    </w:p>
    <w:p w:rsidR="00684235" w:rsidRPr="002140DD" w:rsidRDefault="00684235" w:rsidP="00684235">
      <w:pPr>
        <w:pStyle w:val="ListParagraph"/>
        <w:numPr>
          <w:ilvl w:val="0"/>
          <w:numId w:val="17"/>
        </w:numPr>
        <w:spacing w:after="160" w:line="259" w:lineRule="auto"/>
        <w:jc w:val="both"/>
        <w:rPr>
          <w:rFonts w:ascii="Avenir Next LT Pro" w:hAnsi="Avenir Next LT Pro"/>
          <w:sz w:val="24"/>
          <w:szCs w:val="24"/>
        </w:rPr>
      </w:pPr>
      <w:r w:rsidRPr="002140DD">
        <w:rPr>
          <w:rFonts w:ascii="Avenir Next LT Pro" w:hAnsi="Avenir Next LT Pro"/>
          <w:sz w:val="24"/>
          <w:szCs w:val="24"/>
        </w:rPr>
        <w:t xml:space="preserve">Professionalism – assessed through your participation in classroom activities, performance in teaching and general attitude and approach to your role as a trainee teacher. </w:t>
      </w:r>
    </w:p>
    <w:p w:rsidR="0064621D" w:rsidRPr="002140DD" w:rsidRDefault="0064621D" w:rsidP="0064621D">
      <w:pPr>
        <w:rPr>
          <w:rFonts w:ascii="Avenir Next LT Pro" w:hAnsi="Avenir Next LT Pro"/>
          <w:sz w:val="24"/>
          <w:szCs w:val="24"/>
        </w:rPr>
      </w:pPr>
    </w:p>
    <w:p w:rsidR="0064621D" w:rsidRPr="002140DD" w:rsidRDefault="0064621D" w:rsidP="0064621D">
      <w:pPr>
        <w:rPr>
          <w:rFonts w:ascii="Avenir Next LT Pro" w:hAnsi="Avenir Next LT Pro"/>
          <w:sz w:val="24"/>
          <w:szCs w:val="24"/>
        </w:rPr>
      </w:pPr>
      <w:bookmarkStart w:id="4" w:name="_Hlk54286690"/>
      <w:r w:rsidRPr="002140DD">
        <w:rPr>
          <w:rFonts w:ascii="Avenir Next LT Pro" w:hAnsi="Avenir Next LT Pro"/>
          <w:sz w:val="24"/>
          <w:szCs w:val="24"/>
        </w:rPr>
        <w:lastRenderedPageBreak/>
        <w:t xml:space="preserve">On the Intermediate Certificate you </w:t>
      </w:r>
      <w:r w:rsidR="001F2AB6">
        <w:rPr>
          <w:rFonts w:ascii="Avenir Next LT Pro" w:hAnsi="Avenir Next LT Pro"/>
          <w:sz w:val="24"/>
          <w:szCs w:val="24"/>
        </w:rPr>
        <w:t xml:space="preserve">will work with your tutors to </w:t>
      </w:r>
      <w:r w:rsidR="009F2E09">
        <w:rPr>
          <w:rFonts w:ascii="Avenir Next LT Pro" w:hAnsi="Avenir Next LT Pro"/>
          <w:sz w:val="24"/>
          <w:szCs w:val="24"/>
        </w:rPr>
        <w:t xml:space="preserve">formally </w:t>
      </w:r>
      <w:r w:rsidR="001F2AB6">
        <w:rPr>
          <w:rFonts w:ascii="Avenir Next LT Pro" w:hAnsi="Avenir Next LT Pro"/>
          <w:sz w:val="24"/>
          <w:szCs w:val="24"/>
        </w:rPr>
        <w:t xml:space="preserve">evaluate </w:t>
      </w:r>
      <w:r w:rsidRPr="002140DD">
        <w:rPr>
          <w:rFonts w:ascii="Avenir Next LT Pro" w:hAnsi="Avenir Next LT Pro"/>
          <w:sz w:val="24"/>
          <w:szCs w:val="24"/>
        </w:rPr>
        <w:t xml:space="preserve">your progress </w:t>
      </w:r>
      <w:r w:rsidR="001F2AB6">
        <w:rPr>
          <w:rFonts w:ascii="Avenir Next LT Pro" w:hAnsi="Avenir Next LT Pro"/>
          <w:sz w:val="24"/>
          <w:szCs w:val="24"/>
        </w:rPr>
        <w:t>evidencing</w:t>
      </w:r>
      <w:r w:rsidR="001F2AB6" w:rsidRPr="002140DD">
        <w:rPr>
          <w:rFonts w:ascii="Avenir Next LT Pro" w:hAnsi="Avenir Next LT Pro"/>
          <w:sz w:val="24"/>
          <w:szCs w:val="24"/>
        </w:rPr>
        <w:t xml:space="preserve"> </w:t>
      </w:r>
      <w:r w:rsidR="001F2AB6">
        <w:rPr>
          <w:rFonts w:ascii="Avenir Next LT Pro" w:hAnsi="Avenir Next LT Pro"/>
          <w:sz w:val="24"/>
          <w:szCs w:val="24"/>
        </w:rPr>
        <w:t>the ETF</w:t>
      </w:r>
      <w:r w:rsidRPr="002140DD">
        <w:rPr>
          <w:rFonts w:ascii="Avenir Next LT Pro" w:hAnsi="Avenir Next LT Pro"/>
          <w:sz w:val="24"/>
          <w:szCs w:val="24"/>
        </w:rPr>
        <w:t xml:space="preserve"> </w:t>
      </w:r>
      <w:r w:rsidR="001F2AB6">
        <w:rPr>
          <w:rFonts w:ascii="Avenir Next LT Pro" w:hAnsi="Avenir Next LT Pro"/>
          <w:sz w:val="24"/>
          <w:szCs w:val="24"/>
        </w:rPr>
        <w:t>professional standards.</w:t>
      </w:r>
      <w:r w:rsidRPr="002140DD">
        <w:rPr>
          <w:rFonts w:ascii="Avenir Next LT Pro" w:hAnsi="Avenir Next LT Pro"/>
          <w:sz w:val="24"/>
          <w:szCs w:val="24"/>
        </w:rPr>
        <w:t xml:space="preserve"> </w:t>
      </w:r>
      <w:r w:rsidR="001F2AB6">
        <w:rPr>
          <w:rFonts w:ascii="Avenir Next LT Pro" w:hAnsi="Avenir Next LT Pro"/>
          <w:sz w:val="24"/>
          <w:szCs w:val="24"/>
        </w:rPr>
        <w:t xml:space="preserve">This </w:t>
      </w:r>
      <w:r w:rsidR="009F2E09">
        <w:rPr>
          <w:rFonts w:ascii="Avenir Next LT Pro" w:hAnsi="Avenir Next LT Pro"/>
          <w:sz w:val="24"/>
          <w:szCs w:val="24"/>
        </w:rPr>
        <w:t xml:space="preserve">progress </w:t>
      </w:r>
      <w:r w:rsidR="001F2AB6">
        <w:rPr>
          <w:rFonts w:ascii="Avenir Next LT Pro" w:hAnsi="Avenir Next LT Pro"/>
          <w:sz w:val="24"/>
          <w:szCs w:val="24"/>
        </w:rPr>
        <w:t>mark does not appear on your certificate or transcript.</w:t>
      </w:r>
    </w:p>
    <w:bookmarkEnd w:id="4"/>
    <w:p w:rsidR="00684235" w:rsidRPr="002140DD" w:rsidRDefault="00684235" w:rsidP="00684235">
      <w:pPr>
        <w:rPr>
          <w:rFonts w:ascii="Avenir Next LT Pro" w:hAnsi="Avenir Next LT Pro"/>
          <w:sz w:val="24"/>
          <w:szCs w:val="24"/>
        </w:rPr>
      </w:pPr>
      <w:r w:rsidRPr="002140DD">
        <w:rPr>
          <w:rFonts w:ascii="Avenir Next LT Pro" w:hAnsi="Avenir Next LT Pro"/>
          <w:sz w:val="24"/>
          <w:szCs w:val="24"/>
        </w:rPr>
        <w:t xml:space="preserve">In addition to meeting the module learning outcomes, trainee teachers are required to meet </w:t>
      </w:r>
      <w:r w:rsidRPr="002140DD">
        <w:rPr>
          <w:rFonts w:ascii="Avenir Next LT Pro" w:hAnsi="Avenir Next LT Pro"/>
          <w:iCs/>
          <w:sz w:val="24"/>
          <w:szCs w:val="24"/>
        </w:rPr>
        <w:t xml:space="preserve">the </w:t>
      </w:r>
      <w:r w:rsidRPr="002140DD">
        <w:rPr>
          <w:rFonts w:ascii="Avenir Next LT Pro" w:hAnsi="Avenir Next LT Pro"/>
          <w:b/>
          <w:iCs/>
          <w:sz w:val="24"/>
          <w:szCs w:val="24"/>
        </w:rPr>
        <w:t>attendance requirements</w:t>
      </w:r>
      <w:r w:rsidRPr="002140DD">
        <w:rPr>
          <w:rFonts w:ascii="Avenir Next LT Pro" w:hAnsi="Avenir Next LT Pro"/>
          <w:iCs/>
          <w:sz w:val="24"/>
          <w:szCs w:val="24"/>
        </w:rPr>
        <w:t xml:space="preserve"> of the programme and </w:t>
      </w:r>
      <w:r w:rsidRPr="002140DD">
        <w:rPr>
          <w:rFonts w:ascii="Avenir Next LT Pro" w:hAnsi="Avenir Next LT Pro"/>
          <w:sz w:val="24"/>
          <w:szCs w:val="24"/>
        </w:rPr>
        <w:t xml:space="preserve">all of the </w:t>
      </w:r>
      <w:hyperlink r:id="rId18" w:history="1">
        <w:r w:rsidRPr="002140DD">
          <w:rPr>
            <w:rStyle w:val="Hyperlink"/>
            <w:rFonts w:ascii="Avenir Next LT Pro" w:hAnsi="Avenir Next LT Pro"/>
            <w:sz w:val="24"/>
            <w:szCs w:val="24"/>
          </w:rPr>
          <w:t>Professional Standards (ETF)</w:t>
        </w:r>
      </w:hyperlink>
      <w:r w:rsidRPr="002140DD">
        <w:rPr>
          <w:rFonts w:ascii="Avenir Next LT Pro" w:hAnsi="Avenir Next LT Pro"/>
          <w:sz w:val="24"/>
          <w:szCs w:val="24"/>
        </w:rPr>
        <w:t xml:space="preserve"> and part 2 of the Department for Education</w:t>
      </w:r>
      <w:r w:rsidR="00682954" w:rsidRPr="002140DD">
        <w:rPr>
          <w:rFonts w:ascii="Avenir Next LT Pro" w:hAnsi="Avenir Next LT Pro"/>
          <w:sz w:val="24"/>
          <w:szCs w:val="24"/>
        </w:rPr>
        <w:t xml:space="preserve"> </w:t>
      </w:r>
      <w:hyperlink r:id="rId19" w:history="1">
        <w:r w:rsidR="00682954" w:rsidRPr="002140DD">
          <w:rPr>
            <w:rStyle w:val="Hyperlink"/>
            <w:rFonts w:ascii="Avenir Next LT Pro" w:hAnsi="Avenir Next LT Pro"/>
            <w:sz w:val="24"/>
            <w:szCs w:val="24"/>
          </w:rPr>
          <w:t>Teachers’ Standards</w:t>
        </w:r>
      </w:hyperlink>
      <w:r w:rsidRPr="002140DD">
        <w:rPr>
          <w:rFonts w:ascii="Avenir Next LT Pro" w:hAnsi="Avenir Next LT Pro"/>
          <w:sz w:val="24"/>
          <w:szCs w:val="24"/>
        </w:rPr>
        <w:t>.  Professionalism is assessed throughout the programme.</w:t>
      </w:r>
    </w:p>
    <w:p w:rsidR="007B251F" w:rsidRPr="002140DD" w:rsidRDefault="007B251F" w:rsidP="00684235">
      <w:pPr>
        <w:rPr>
          <w:rFonts w:ascii="Avenir Next LT Pro" w:hAnsi="Avenir Next LT Pro"/>
          <w:sz w:val="24"/>
          <w:szCs w:val="24"/>
        </w:rPr>
      </w:pPr>
    </w:p>
    <w:bookmarkEnd w:id="2"/>
    <w:p w:rsidR="00684235" w:rsidRPr="002140DD" w:rsidRDefault="00684235" w:rsidP="001A5C68">
      <w:pPr>
        <w:pStyle w:val="Heading2"/>
        <w:spacing w:before="0"/>
        <w:rPr>
          <w:rFonts w:ascii="Avenir Next LT Pro" w:hAnsi="Avenir Next LT Pro" w:cs="Arial"/>
          <w:color w:val="44546A" w:themeColor="text2"/>
          <w:sz w:val="24"/>
          <w:szCs w:val="24"/>
        </w:rPr>
      </w:pPr>
      <w:r w:rsidRPr="002140DD">
        <w:rPr>
          <w:rFonts w:ascii="Avenir Next LT Pro" w:hAnsi="Avenir Next LT Pro" w:cs="Arial"/>
          <w:color w:val="44546A" w:themeColor="text2"/>
          <w:sz w:val="24"/>
          <w:szCs w:val="24"/>
        </w:rPr>
        <w:t>Programme assessment overview</w:t>
      </w:r>
    </w:p>
    <w:p w:rsidR="00D22465" w:rsidRPr="002140DD" w:rsidRDefault="0064621D" w:rsidP="00D22465">
      <w:pPr>
        <w:rPr>
          <w:rFonts w:ascii="Avenir Next LT Pro" w:hAnsi="Avenir Next LT Pro"/>
          <w:sz w:val="24"/>
          <w:szCs w:val="24"/>
        </w:rPr>
      </w:pPr>
      <w:r w:rsidRPr="002140DD">
        <w:rPr>
          <w:rFonts w:ascii="Avenir Next LT Pro" w:hAnsi="Avenir Next LT Pro"/>
          <w:sz w:val="24"/>
          <w:szCs w:val="24"/>
        </w:rPr>
        <w:t>Intermediate Certificate in Teaching, Learning and Assessment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2"/>
        <w:gridCol w:w="3022"/>
        <w:gridCol w:w="3023"/>
      </w:tblGrid>
      <w:tr w:rsidR="0064621D" w:rsidRPr="002140DD" w:rsidTr="00155673">
        <w:trPr>
          <w:trHeight w:val="1206"/>
        </w:trPr>
        <w:tc>
          <w:tcPr>
            <w:tcW w:w="3022" w:type="dxa"/>
            <w:shd w:val="clear" w:color="auto" w:fill="auto"/>
          </w:tcPr>
          <w:p w:rsidR="0064621D" w:rsidRPr="002140DD" w:rsidRDefault="0064621D" w:rsidP="00F85425">
            <w:pPr>
              <w:spacing w:after="240" w:line="240" w:lineRule="auto"/>
              <w:rPr>
                <w:rFonts w:ascii="Avenir Next LT Pro" w:eastAsia="Times New Roman" w:hAnsi="Avenir Next LT Pro"/>
                <w:b/>
                <w:bCs/>
                <w:sz w:val="24"/>
                <w:szCs w:val="24"/>
              </w:rPr>
            </w:pPr>
            <w:r w:rsidRPr="002140DD">
              <w:rPr>
                <w:rFonts w:ascii="Avenir Next LT Pro" w:eastAsia="Times New Roman" w:hAnsi="Avenir Next LT Pro"/>
                <w:b/>
                <w:bCs/>
                <w:sz w:val="24"/>
                <w:szCs w:val="24"/>
              </w:rPr>
              <w:t>Preparation for Education and Training</w:t>
            </w:r>
          </w:p>
        </w:tc>
        <w:tc>
          <w:tcPr>
            <w:tcW w:w="3022" w:type="dxa"/>
            <w:shd w:val="clear" w:color="auto" w:fill="auto"/>
          </w:tcPr>
          <w:p w:rsidR="0064621D" w:rsidRPr="002140DD" w:rsidRDefault="0064621D" w:rsidP="00F85425">
            <w:pPr>
              <w:spacing w:after="240" w:line="240" w:lineRule="auto"/>
              <w:rPr>
                <w:rFonts w:ascii="Avenir Next LT Pro" w:eastAsia="Times New Roman" w:hAnsi="Avenir Next LT Pro"/>
                <w:b/>
                <w:bCs/>
                <w:sz w:val="24"/>
                <w:szCs w:val="24"/>
              </w:rPr>
            </w:pPr>
            <w:r w:rsidRPr="002140DD">
              <w:rPr>
                <w:rFonts w:ascii="Avenir Next LT Pro" w:eastAsia="Times New Roman" w:hAnsi="Avenir Next LT Pro"/>
                <w:b/>
                <w:sz w:val="24"/>
                <w:szCs w:val="24"/>
              </w:rPr>
              <w:t>Teaching, Learning and Assessment</w:t>
            </w:r>
          </w:p>
        </w:tc>
        <w:tc>
          <w:tcPr>
            <w:tcW w:w="3023" w:type="dxa"/>
            <w:tcBorders>
              <w:right w:val="single" w:sz="4" w:space="0" w:color="auto"/>
            </w:tcBorders>
            <w:shd w:val="clear" w:color="auto" w:fill="auto"/>
          </w:tcPr>
          <w:p w:rsidR="0064621D" w:rsidRPr="002140DD" w:rsidRDefault="0064621D" w:rsidP="00F85425">
            <w:pPr>
              <w:spacing w:after="240" w:line="240" w:lineRule="auto"/>
              <w:rPr>
                <w:rFonts w:ascii="Avenir Next LT Pro" w:eastAsia="Times New Roman" w:hAnsi="Avenir Next LT Pro"/>
                <w:b/>
                <w:sz w:val="24"/>
                <w:szCs w:val="24"/>
              </w:rPr>
            </w:pPr>
            <w:r w:rsidRPr="002140DD">
              <w:rPr>
                <w:rFonts w:ascii="Avenir Next LT Pro" w:eastAsia="Times New Roman" w:hAnsi="Avenir Next LT Pro"/>
                <w:b/>
                <w:sz w:val="24"/>
                <w:szCs w:val="24"/>
              </w:rPr>
              <w:t>Curriculum Design and Assessment</w:t>
            </w:r>
          </w:p>
          <w:p w:rsidR="0064621D" w:rsidRPr="002140DD" w:rsidRDefault="0064621D" w:rsidP="00F85425">
            <w:pPr>
              <w:spacing w:after="240" w:line="240" w:lineRule="auto"/>
              <w:rPr>
                <w:rFonts w:ascii="Avenir Next LT Pro" w:eastAsia="Times New Roman" w:hAnsi="Avenir Next LT Pro"/>
                <w:b/>
                <w:bCs/>
                <w:sz w:val="24"/>
                <w:szCs w:val="24"/>
              </w:rPr>
            </w:pPr>
            <w:r w:rsidRPr="002140DD">
              <w:rPr>
                <w:rFonts w:ascii="Avenir Next LT Pro" w:eastAsia="Times New Roman" w:hAnsi="Avenir Next LT Pro"/>
                <w:b/>
                <w:sz w:val="24"/>
                <w:szCs w:val="24"/>
              </w:rPr>
              <w:t>(Intermediate Cert. only)</w:t>
            </w:r>
          </w:p>
        </w:tc>
      </w:tr>
      <w:tr w:rsidR="0064621D" w:rsidRPr="002140DD" w:rsidTr="00155673">
        <w:trPr>
          <w:trHeight w:val="233"/>
        </w:trPr>
        <w:tc>
          <w:tcPr>
            <w:tcW w:w="3022" w:type="dxa"/>
            <w:shd w:val="clear" w:color="auto" w:fill="auto"/>
          </w:tcPr>
          <w:p w:rsidR="0064621D" w:rsidRPr="002140DD" w:rsidRDefault="0064621D" w:rsidP="00F85425">
            <w:pPr>
              <w:spacing w:after="0" w:line="240" w:lineRule="auto"/>
              <w:rPr>
                <w:rFonts w:ascii="Avenir Next LT Pro" w:eastAsia="Times New Roman" w:hAnsi="Avenir Next LT Pro"/>
                <w:b/>
                <w:sz w:val="24"/>
                <w:szCs w:val="24"/>
              </w:rPr>
            </w:pPr>
            <w:r w:rsidRPr="002140DD">
              <w:rPr>
                <w:rFonts w:ascii="Avenir Next LT Pro" w:eastAsia="Times New Roman" w:hAnsi="Avenir Next LT Pro"/>
                <w:b/>
                <w:bCs/>
                <w:sz w:val="24"/>
                <w:szCs w:val="24"/>
              </w:rPr>
              <w:t>TS1106</w:t>
            </w:r>
          </w:p>
        </w:tc>
        <w:tc>
          <w:tcPr>
            <w:tcW w:w="3022" w:type="dxa"/>
            <w:shd w:val="clear" w:color="auto" w:fill="auto"/>
          </w:tcPr>
          <w:p w:rsidR="0064621D" w:rsidRPr="002140DD" w:rsidRDefault="0064621D" w:rsidP="00F85425">
            <w:pPr>
              <w:spacing w:after="0" w:line="240" w:lineRule="auto"/>
              <w:rPr>
                <w:rFonts w:ascii="Avenir Next LT Pro" w:eastAsia="Times New Roman" w:hAnsi="Avenir Next LT Pro"/>
                <w:b/>
                <w:iCs/>
                <w:sz w:val="24"/>
                <w:szCs w:val="24"/>
              </w:rPr>
            </w:pPr>
            <w:r w:rsidRPr="002140DD">
              <w:rPr>
                <w:rFonts w:ascii="Avenir Next LT Pro" w:eastAsia="Times New Roman" w:hAnsi="Avenir Next LT Pro"/>
                <w:b/>
                <w:bCs/>
                <w:sz w:val="24"/>
                <w:szCs w:val="24"/>
              </w:rPr>
              <w:t>TS1107</w:t>
            </w:r>
          </w:p>
        </w:tc>
        <w:tc>
          <w:tcPr>
            <w:tcW w:w="3023" w:type="dxa"/>
            <w:tcBorders>
              <w:right w:val="single" w:sz="4" w:space="0" w:color="auto"/>
            </w:tcBorders>
            <w:shd w:val="clear" w:color="auto" w:fill="auto"/>
          </w:tcPr>
          <w:p w:rsidR="0064621D" w:rsidRPr="002140DD" w:rsidRDefault="0064621D" w:rsidP="00F85425">
            <w:pPr>
              <w:spacing w:after="240" w:line="240" w:lineRule="auto"/>
              <w:rPr>
                <w:rFonts w:ascii="Avenir Next LT Pro" w:eastAsia="Times New Roman" w:hAnsi="Avenir Next LT Pro"/>
                <w:b/>
                <w:sz w:val="24"/>
                <w:szCs w:val="24"/>
              </w:rPr>
            </w:pPr>
            <w:r w:rsidRPr="002140DD">
              <w:rPr>
                <w:rFonts w:ascii="Avenir Next LT Pro" w:eastAsia="Times New Roman" w:hAnsi="Avenir Next LT Pro"/>
                <w:b/>
                <w:bCs/>
                <w:sz w:val="24"/>
                <w:szCs w:val="24"/>
              </w:rPr>
              <w:t>TS2304</w:t>
            </w:r>
          </w:p>
        </w:tc>
      </w:tr>
      <w:tr w:rsidR="0064621D" w:rsidRPr="002140DD" w:rsidTr="00155673">
        <w:trPr>
          <w:trHeight w:val="325"/>
        </w:trPr>
        <w:tc>
          <w:tcPr>
            <w:tcW w:w="3022" w:type="dxa"/>
            <w:shd w:val="clear" w:color="auto" w:fill="auto"/>
          </w:tcPr>
          <w:p w:rsidR="0064621D" w:rsidRPr="002140DD" w:rsidRDefault="0064621D" w:rsidP="00F85425">
            <w:pPr>
              <w:spacing w:after="0" w:line="240" w:lineRule="auto"/>
              <w:rPr>
                <w:rFonts w:ascii="Avenir Next LT Pro" w:eastAsia="Times New Roman" w:hAnsi="Avenir Next LT Pro"/>
                <w:b/>
                <w:sz w:val="24"/>
                <w:szCs w:val="24"/>
              </w:rPr>
            </w:pPr>
            <w:r w:rsidRPr="002140DD">
              <w:rPr>
                <w:rFonts w:ascii="Avenir Next LT Pro" w:eastAsia="Times New Roman" w:hAnsi="Avenir Next LT Pro"/>
                <w:b/>
                <w:sz w:val="24"/>
                <w:szCs w:val="24"/>
              </w:rPr>
              <w:t>Assignment</w:t>
            </w:r>
          </w:p>
        </w:tc>
        <w:tc>
          <w:tcPr>
            <w:tcW w:w="3022" w:type="dxa"/>
            <w:shd w:val="clear" w:color="auto" w:fill="auto"/>
          </w:tcPr>
          <w:p w:rsidR="0064621D" w:rsidRPr="002140DD" w:rsidRDefault="0064621D" w:rsidP="00F85425">
            <w:pPr>
              <w:spacing w:after="0" w:line="240" w:lineRule="auto"/>
              <w:rPr>
                <w:rFonts w:ascii="Avenir Next LT Pro" w:eastAsia="Times New Roman" w:hAnsi="Avenir Next LT Pro"/>
                <w:iCs/>
                <w:sz w:val="24"/>
                <w:szCs w:val="24"/>
              </w:rPr>
            </w:pPr>
            <w:r w:rsidRPr="002140DD">
              <w:rPr>
                <w:rFonts w:ascii="Avenir Next LT Pro" w:eastAsia="Times New Roman" w:hAnsi="Avenir Next LT Pro"/>
                <w:b/>
                <w:sz w:val="24"/>
                <w:szCs w:val="24"/>
              </w:rPr>
              <w:t>Assignment</w:t>
            </w:r>
          </w:p>
        </w:tc>
        <w:tc>
          <w:tcPr>
            <w:tcW w:w="3023" w:type="dxa"/>
            <w:tcBorders>
              <w:right w:val="single" w:sz="4" w:space="0" w:color="auto"/>
            </w:tcBorders>
            <w:shd w:val="clear" w:color="auto" w:fill="auto"/>
          </w:tcPr>
          <w:p w:rsidR="0064621D" w:rsidRPr="002140DD" w:rsidRDefault="0064621D" w:rsidP="00F85425">
            <w:pPr>
              <w:spacing w:after="0" w:line="240" w:lineRule="auto"/>
              <w:rPr>
                <w:rFonts w:ascii="Avenir Next LT Pro" w:eastAsia="Times New Roman" w:hAnsi="Avenir Next LT Pro"/>
                <w:sz w:val="24"/>
                <w:szCs w:val="24"/>
              </w:rPr>
            </w:pPr>
            <w:r w:rsidRPr="002140DD">
              <w:rPr>
                <w:rFonts w:ascii="Avenir Next LT Pro" w:eastAsia="Times New Roman" w:hAnsi="Avenir Next LT Pro"/>
                <w:b/>
                <w:sz w:val="24"/>
                <w:szCs w:val="24"/>
              </w:rPr>
              <w:t>Assignment</w:t>
            </w:r>
          </w:p>
        </w:tc>
      </w:tr>
      <w:tr w:rsidR="00DE7B35" w:rsidRPr="002140DD" w:rsidTr="00155673">
        <w:trPr>
          <w:trHeight w:val="1789"/>
        </w:trPr>
        <w:tc>
          <w:tcPr>
            <w:tcW w:w="3022" w:type="dxa"/>
            <w:shd w:val="clear" w:color="auto" w:fill="auto"/>
          </w:tcPr>
          <w:p w:rsidR="00DE7B35" w:rsidRPr="002140DD" w:rsidRDefault="00DE7B35" w:rsidP="00DE7B35">
            <w:pPr>
              <w:spacing w:after="0" w:line="240" w:lineRule="auto"/>
              <w:rPr>
                <w:rFonts w:ascii="Avenir Next LT Pro" w:eastAsia="Times New Roman" w:hAnsi="Avenir Next LT Pro"/>
                <w:sz w:val="24"/>
                <w:szCs w:val="24"/>
              </w:rPr>
            </w:pPr>
            <w:r w:rsidRPr="002140DD">
              <w:rPr>
                <w:rFonts w:ascii="Avenir Next LT Pro" w:eastAsia="Times New Roman" w:hAnsi="Avenir Next LT Pro"/>
                <w:sz w:val="24"/>
                <w:szCs w:val="24"/>
              </w:rPr>
              <w:t>1.Written assignment (750 words or presentation):</w:t>
            </w:r>
          </w:p>
          <w:p w:rsidR="00DE7B35" w:rsidRPr="002140DD" w:rsidRDefault="00DE7B35" w:rsidP="00DE7B35">
            <w:pPr>
              <w:spacing w:after="0" w:line="240" w:lineRule="auto"/>
              <w:rPr>
                <w:rFonts w:ascii="Avenir Next LT Pro" w:eastAsia="Times New Roman" w:hAnsi="Avenir Next LT Pro"/>
                <w:sz w:val="24"/>
                <w:szCs w:val="24"/>
              </w:rPr>
            </w:pPr>
            <w:r w:rsidRPr="002140DD">
              <w:rPr>
                <w:rFonts w:ascii="Avenir Next LT Pro" w:eastAsia="Times New Roman" w:hAnsi="Avenir Next LT Pro"/>
                <w:sz w:val="24"/>
                <w:szCs w:val="24"/>
              </w:rPr>
              <w:t xml:space="preserve">Know your learners </w:t>
            </w:r>
          </w:p>
        </w:tc>
        <w:tc>
          <w:tcPr>
            <w:tcW w:w="3022" w:type="dxa"/>
            <w:shd w:val="clear" w:color="auto" w:fill="auto"/>
          </w:tcPr>
          <w:p w:rsidR="00DE7B35" w:rsidRPr="002140DD" w:rsidRDefault="00DE7B35" w:rsidP="00DE7B35">
            <w:pPr>
              <w:spacing w:after="0" w:line="240" w:lineRule="auto"/>
              <w:rPr>
                <w:rFonts w:ascii="Avenir Next LT Pro" w:eastAsia="Times New Roman" w:hAnsi="Avenir Next LT Pro"/>
                <w:iCs/>
                <w:sz w:val="24"/>
                <w:szCs w:val="24"/>
              </w:rPr>
            </w:pPr>
            <w:r w:rsidRPr="002140DD">
              <w:rPr>
                <w:rFonts w:ascii="Avenir Next LT Pro" w:eastAsia="Times New Roman" w:hAnsi="Avenir Next LT Pro"/>
                <w:iCs/>
                <w:sz w:val="24"/>
                <w:szCs w:val="24"/>
              </w:rPr>
              <w:t>1. Exploration of pastoral and academic support for learners (750 words or equivalent)</w:t>
            </w:r>
          </w:p>
        </w:tc>
        <w:tc>
          <w:tcPr>
            <w:tcW w:w="3023" w:type="dxa"/>
            <w:tcBorders>
              <w:right w:val="single" w:sz="4" w:space="0" w:color="auto"/>
            </w:tcBorders>
            <w:shd w:val="clear" w:color="auto" w:fill="auto"/>
          </w:tcPr>
          <w:p w:rsidR="00DE7B35" w:rsidRPr="002140DD" w:rsidRDefault="00DE7B35" w:rsidP="00DE7B35">
            <w:pPr>
              <w:spacing w:after="0" w:line="240" w:lineRule="auto"/>
              <w:rPr>
                <w:rFonts w:ascii="Avenir Next LT Pro" w:eastAsia="Times New Roman" w:hAnsi="Avenir Next LT Pro"/>
                <w:sz w:val="24"/>
                <w:szCs w:val="24"/>
              </w:rPr>
            </w:pPr>
            <w:r w:rsidRPr="002140DD">
              <w:rPr>
                <w:rFonts w:ascii="Avenir Next LT Pro" w:eastAsia="Times New Roman" w:hAnsi="Avenir Next LT Pro"/>
                <w:sz w:val="24"/>
                <w:szCs w:val="24"/>
              </w:rPr>
              <w:t>1. Assessment portfolio for three assessment activities completed with trainees’ own learners. Examples of feedback given. Evaluation of feedback to learners with action points for personal development</w:t>
            </w:r>
          </w:p>
          <w:p w:rsidR="00DE7B35" w:rsidRPr="002140DD" w:rsidRDefault="00DE7B35" w:rsidP="00DE7B35">
            <w:pPr>
              <w:spacing w:after="240" w:line="240" w:lineRule="auto"/>
              <w:rPr>
                <w:rFonts w:ascii="Avenir Next LT Pro" w:eastAsia="Times New Roman" w:hAnsi="Avenir Next LT Pro"/>
                <w:color w:val="000000"/>
                <w:sz w:val="24"/>
                <w:szCs w:val="24"/>
              </w:rPr>
            </w:pPr>
            <w:r w:rsidRPr="002140DD">
              <w:rPr>
                <w:rFonts w:ascii="Avenir Next LT Pro" w:eastAsia="Times New Roman" w:hAnsi="Avenir Next LT Pro"/>
                <w:color w:val="000000"/>
                <w:sz w:val="24"/>
                <w:szCs w:val="24"/>
              </w:rPr>
              <w:t>(2000 words)</w:t>
            </w:r>
          </w:p>
        </w:tc>
      </w:tr>
      <w:tr w:rsidR="00DE7B35" w:rsidRPr="002140DD" w:rsidTr="00155673">
        <w:trPr>
          <w:trHeight w:val="852"/>
        </w:trPr>
        <w:tc>
          <w:tcPr>
            <w:tcW w:w="3022" w:type="dxa"/>
            <w:shd w:val="clear" w:color="auto" w:fill="auto"/>
          </w:tcPr>
          <w:p w:rsidR="00DE7B35" w:rsidRPr="002140DD" w:rsidRDefault="00DE7B35" w:rsidP="00DE7B35">
            <w:pPr>
              <w:spacing w:after="0" w:line="240" w:lineRule="auto"/>
              <w:rPr>
                <w:rFonts w:ascii="Avenir Next LT Pro" w:eastAsia="Times New Roman" w:hAnsi="Avenir Next LT Pro"/>
                <w:sz w:val="24"/>
                <w:szCs w:val="24"/>
              </w:rPr>
            </w:pPr>
            <w:r w:rsidRPr="002140DD">
              <w:rPr>
                <w:rFonts w:ascii="Avenir Next LT Pro" w:eastAsia="Times New Roman" w:hAnsi="Avenir Next LT Pro"/>
                <w:iCs/>
                <w:sz w:val="24"/>
                <w:szCs w:val="24"/>
              </w:rPr>
              <w:t>2.Professional journal &amp; w</w:t>
            </w:r>
            <w:r w:rsidRPr="002140DD">
              <w:rPr>
                <w:rFonts w:ascii="Avenir Next LT Pro" w:eastAsia="Times New Roman" w:hAnsi="Avenir Next LT Pro"/>
                <w:sz w:val="24"/>
                <w:szCs w:val="24"/>
              </w:rPr>
              <w:t>ritten reflection and evaluation</w:t>
            </w:r>
          </w:p>
          <w:p w:rsidR="00DE7B35" w:rsidRPr="002140DD" w:rsidRDefault="00DE7B35" w:rsidP="00DE7B35">
            <w:pPr>
              <w:spacing w:after="0" w:line="240" w:lineRule="auto"/>
              <w:rPr>
                <w:rFonts w:ascii="Avenir Next LT Pro" w:eastAsia="Times New Roman" w:hAnsi="Avenir Next LT Pro"/>
                <w:sz w:val="24"/>
                <w:szCs w:val="24"/>
              </w:rPr>
            </w:pPr>
            <w:r w:rsidRPr="002140DD">
              <w:rPr>
                <w:rFonts w:ascii="Avenir Next LT Pro" w:eastAsia="Times New Roman" w:hAnsi="Avenir Next LT Pro"/>
                <w:sz w:val="24"/>
                <w:szCs w:val="24"/>
              </w:rPr>
              <w:t>(1500 words)</w:t>
            </w:r>
          </w:p>
        </w:tc>
        <w:tc>
          <w:tcPr>
            <w:tcW w:w="3022" w:type="dxa"/>
            <w:shd w:val="clear" w:color="auto" w:fill="auto"/>
          </w:tcPr>
          <w:p w:rsidR="00DE7B35" w:rsidRPr="002140DD" w:rsidRDefault="00DE7B35" w:rsidP="00DE7B35">
            <w:pPr>
              <w:spacing w:after="0" w:line="240" w:lineRule="auto"/>
              <w:rPr>
                <w:rFonts w:ascii="Avenir Next LT Pro" w:eastAsia="Times New Roman" w:hAnsi="Avenir Next LT Pro"/>
                <w:color w:val="000000"/>
                <w:sz w:val="24"/>
                <w:szCs w:val="24"/>
              </w:rPr>
            </w:pPr>
            <w:r w:rsidRPr="002140DD">
              <w:rPr>
                <w:rFonts w:ascii="Avenir Next LT Pro" w:eastAsia="Times New Roman" w:hAnsi="Avenir Next LT Pro"/>
                <w:sz w:val="24"/>
                <w:szCs w:val="24"/>
              </w:rPr>
              <w:t xml:space="preserve">2.Presentation </w:t>
            </w:r>
            <w:r w:rsidRPr="002140DD">
              <w:rPr>
                <w:rFonts w:ascii="Avenir Next LT Pro" w:eastAsia="Times New Roman" w:hAnsi="Avenir Next LT Pro"/>
                <w:color w:val="000000"/>
                <w:sz w:val="24"/>
                <w:szCs w:val="24"/>
              </w:rPr>
              <w:t>on behaviour management (15 mins)</w:t>
            </w:r>
          </w:p>
          <w:p w:rsidR="00DE7B35" w:rsidRPr="002140DD" w:rsidRDefault="00DE7B35" w:rsidP="00DE7B35">
            <w:pPr>
              <w:spacing w:after="0" w:line="240" w:lineRule="auto"/>
              <w:rPr>
                <w:rFonts w:ascii="Avenir Next LT Pro" w:eastAsia="Times New Roman" w:hAnsi="Avenir Next LT Pro"/>
                <w:iCs/>
                <w:sz w:val="24"/>
                <w:szCs w:val="24"/>
              </w:rPr>
            </w:pPr>
          </w:p>
        </w:tc>
        <w:tc>
          <w:tcPr>
            <w:tcW w:w="3023" w:type="dxa"/>
            <w:tcBorders>
              <w:right w:val="single" w:sz="4" w:space="0" w:color="auto"/>
            </w:tcBorders>
            <w:shd w:val="clear" w:color="auto" w:fill="auto"/>
          </w:tcPr>
          <w:p w:rsidR="00DE7B35" w:rsidRPr="002140DD" w:rsidRDefault="00DE7B35" w:rsidP="00DE7B35">
            <w:pPr>
              <w:spacing w:after="0" w:line="240" w:lineRule="auto"/>
              <w:rPr>
                <w:rFonts w:ascii="Avenir Next LT Pro" w:eastAsia="Times New Roman" w:hAnsi="Avenir Next LT Pro"/>
                <w:sz w:val="24"/>
                <w:szCs w:val="24"/>
              </w:rPr>
            </w:pPr>
            <w:r w:rsidRPr="002140DD">
              <w:rPr>
                <w:rFonts w:ascii="Avenir Next LT Pro" w:eastAsia="Times New Roman" w:hAnsi="Avenir Next LT Pro"/>
                <w:sz w:val="24"/>
                <w:szCs w:val="24"/>
              </w:rPr>
              <w:t>2. Written justification addressing a scheme of work (2000 words)</w:t>
            </w:r>
          </w:p>
        </w:tc>
      </w:tr>
      <w:tr w:rsidR="00DE7B35" w:rsidRPr="002140DD" w:rsidTr="00155673">
        <w:trPr>
          <w:trHeight w:val="837"/>
        </w:trPr>
        <w:tc>
          <w:tcPr>
            <w:tcW w:w="3022" w:type="dxa"/>
            <w:shd w:val="clear" w:color="auto" w:fill="auto"/>
          </w:tcPr>
          <w:p w:rsidR="00DE7B35" w:rsidRPr="002140DD" w:rsidRDefault="00DE7B35" w:rsidP="00DE7B35">
            <w:pPr>
              <w:spacing w:after="0" w:line="240" w:lineRule="auto"/>
              <w:jc w:val="center"/>
              <w:rPr>
                <w:rFonts w:ascii="Avenir Next LT Pro" w:eastAsia="Times New Roman" w:hAnsi="Avenir Next LT Pro"/>
                <w:b/>
                <w:sz w:val="24"/>
                <w:szCs w:val="24"/>
              </w:rPr>
            </w:pPr>
            <w:r w:rsidRPr="002140DD">
              <w:rPr>
                <w:rFonts w:ascii="Avenir Next LT Pro" w:eastAsia="Times New Roman" w:hAnsi="Avenir Next LT Pro"/>
                <w:b/>
                <w:sz w:val="24"/>
                <w:szCs w:val="24"/>
              </w:rPr>
              <w:t>Portfolio</w:t>
            </w:r>
          </w:p>
        </w:tc>
        <w:tc>
          <w:tcPr>
            <w:tcW w:w="3022" w:type="dxa"/>
            <w:shd w:val="clear" w:color="auto" w:fill="auto"/>
          </w:tcPr>
          <w:p w:rsidR="00DE7B35" w:rsidRPr="002140DD" w:rsidRDefault="00DE7B35" w:rsidP="00DE7B35">
            <w:pPr>
              <w:spacing w:after="240" w:line="240" w:lineRule="auto"/>
              <w:jc w:val="center"/>
              <w:rPr>
                <w:rFonts w:ascii="Avenir Next LT Pro" w:eastAsia="Times New Roman" w:hAnsi="Avenir Next LT Pro"/>
                <w:iCs/>
                <w:color w:val="000000"/>
                <w:sz w:val="24"/>
                <w:szCs w:val="24"/>
              </w:rPr>
            </w:pPr>
            <w:r w:rsidRPr="002140DD">
              <w:rPr>
                <w:rFonts w:ascii="Avenir Next LT Pro" w:eastAsia="Times New Roman" w:hAnsi="Avenir Next LT Pro"/>
                <w:b/>
                <w:color w:val="000000"/>
                <w:sz w:val="24"/>
                <w:szCs w:val="24"/>
              </w:rPr>
              <w:t>Portfolio</w:t>
            </w:r>
          </w:p>
        </w:tc>
        <w:tc>
          <w:tcPr>
            <w:tcW w:w="3023" w:type="dxa"/>
            <w:tcBorders>
              <w:right w:val="single" w:sz="4" w:space="0" w:color="auto"/>
            </w:tcBorders>
            <w:shd w:val="clear" w:color="auto" w:fill="auto"/>
          </w:tcPr>
          <w:p w:rsidR="00DE7B35" w:rsidRPr="002140DD" w:rsidRDefault="00DE7B35" w:rsidP="00DE7B35">
            <w:pPr>
              <w:spacing w:after="240" w:line="240" w:lineRule="auto"/>
              <w:rPr>
                <w:rFonts w:ascii="Avenir Next LT Pro" w:eastAsia="Times New Roman" w:hAnsi="Avenir Next LT Pro"/>
                <w:color w:val="000000"/>
                <w:sz w:val="24"/>
                <w:szCs w:val="24"/>
              </w:rPr>
            </w:pPr>
          </w:p>
        </w:tc>
      </w:tr>
      <w:tr w:rsidR="00DE7B35" w:rsidRPr="002140DD" w:rsidTr="00155673">
        <w:trPr>
          <w:trHeight w:val="439"/>
        </w:trPr>
        <w:tc>
          <w:tcPr>
            <w:tcW w:w="3022" w:type="dxa"/>
            <w:shd w:val="clear" w:color="auto" w:fill="auto"/>
          </w:tcPr>
          <w:p w:rsidR="00DE7B35" w:rsidRPr="002140DD" w:rsidRDefault="00DE7B35" w:rsidP="00DE7B35">
            <w:pPr>
              <w:spacing w:after="0" w:line="240" w:lineRule="auto"/>
              <w:rPr>
                <w:rFonts w:ascii="Avenir Next LT Pro" w:eastAsia="Times New Roman" w:hAnsi="Avenir Next LT Pro"/>
                <w:iCs/>
                <w:sz w:val="24"/>
                <w:szCs w:val="24"/>
              </w:rPr>
            </w:pPr>
            <w:r w:rsidRPr="002140DD">
              <w:rPr>
                <w:rFonts w:ascii="Avenir Next LT Pro" w:eastAsia="Times New Roman" w:hAnsi="Avenir Next LT Pro"/>
                <w:iCs/>
                <w:sz w:val="24"/>
                <w:szCs w:val="24"/>
              </w:rPr>
              <w:t xml:space="preserve">Teaching practice portfolio </w:t>
            </w:r>
          </w:p>
          <w:p w:rsidR="00DE7B35" w:rsidRPr="002140DD" w:rsidRDefault="00DE7B35" w:rsidP="00DE7B35">
            <w:pPr>
              <w:spacing w:after="0" w:line="240" w:lineRule="auto"/>
              <w:rPr>
                <w:rFonts w:ascii="Avenir Next LT Pro" w:eastAsia="Times New Roman" w:hAnsi="Avenir Next LT Pro"/>
                <w:sz w:val="24"/>
                <w:szCs w:val="24"/>
              </w:rPr>
            </w:pPr>
          </w:p>
        </w:tc>
        <w:tc>
          <w:tcPr>
            <w:tcW w:w="3022" w:type="dxa"/>
            <w:shd w:val="clear" w:color="auto" w:fill="auto"/>
          </w:tcPr>
          <w:p w:rsidR="00DE7B35" w:rsidRPr="002140DD" w:rsidRDefault="00DE7B35" w:rsidP="00DE7B35">
            <w:pPr>
              <w:spacing w:after="0" w:line="240" w:lineRule="auto"/>
              <w:rPr>
                <w:rFonts w:ascii="Avenir Next LT Pro" w:eastAsia="Times New Roman" w:hAnsi="Avenir Next LT Pro"/>
                <w:iCs/>
                <w:sz w:val="24"/>
                <w:szCs w:val="24"/>
              </w:rPr>
            </w:pPr>
            <w:r w:rsidRPr="002140DD">
              <w:rPr>
                <w:rFonts w:ascii="Avenir Next LT Pro" w:eastAsia="Times New Roman" w:hAnsi="Avenir Next LT Pro"/>
                <w:iCs/>
                <w:sz w:val="24"/>
                <w:szCs w:val="24"/>
              </w:rPr>
              <w:t xml:space="preserve">Teaching practice </w:t>
            </w:r>
            <w:proofErr w:type="gramStart"/>
            <w:r w:rsidRPr="002140DD">
              <w:rPr>
                <w:rFonts w:ascii="Avenir Next LT Pro" w:eastAsia="Times New Roman" w:hAnsi="Avenir Next LT Pro"/>
                <w:iCs/>
                <w:sz w:val="24"/>
                <w:szCs w:val="24"/>
              </w:rPr>
              <w:t>portfolio  following</w:t>
            </w:r>
            <w:proofErr w:type="gramEnd"/>
            <w:r w:rsidRPr="002140DD">
              <w:rPr>
                <w:rFonts w:ascii="Avenir Next LT Pro" w:eastAsia="Times New Roman" w:hAnsi="Avenir Next LT Pro"/>
                <w:iCs/>
                <w:sz w:val="24"/>
                <w:szCs w:val="24"/>
              </w:rPr>
              <w:t xml:space="preserve"> contents list, incl. 75 hrs teaching and 4 successful observations</w:t>
            </w:r>
          </w:p>
        </w:tc>
        <w:tc>
          <w:tcPr>
            <w:tcW w:w="3023" w:type="dxa"/>
            <w:tcBorders>
              <w:right w:val="single" w:sz="4" w:space="0" w:color="auto"/>
            </w:tcBorders>
            <w:shd w:val="clear" w:color="auto" w:fill="auto"/>
          </w:tcPr>
          <w:p w:rsidR="00DE7B35" w:rsidRPr="002140DD" w:rsidRDefault="00DE7B35" w:rsidP="00DE7B35">
            <w:pPr>
              <w:spacing w:after="240" w:line="240" w:lineRule="auto"/>
              <w:jc w:val="center"/>
              <w:rPr>
                <w:rFonts w:ascii="Avenir Next LT Pro" w:eastAsia="Times New Roman" w:hAnsi="Avenir Next LT Pro"/>
                <w:color w:val="000000"/>
                <w:sz w:val="24"/>
                <w:szCs w:val="24"/>
              </w:rPr>
            </w:pPr>
          </w:p>
        </w:tc>
      </w:tr>
      <w:tr w:rsidR="00DE7B35" w:rsidRPr="002140DD" w:rsidTr="00155673">
        <w:trPr>
          <w:trHeight w:val="940"/>
        </w:trPr>
        <w:tc>
          <w:tcPr>
            <w:tcW w:w="3022" w:type="dxa"/>
            <w:shd w:val="clear" w:color="auto" w:fill="auto"/>
          </w:tcPr>
          <w:p w:rsidR="00DE7B35" w:rsidRPr="002140DD" w:rsidRDefault="00DE7B35" w:rsidP="00DE7B35">
            <w:pPr>
              <w:spacing w:after="0" w:line="240" w:lineRule="auto"/>
              <w:rPr>
                <w:rFonts w:ascii="Avenir Next LT Pro" w:eastAsia="Times New Roman" w:hAnsi="Avenir Next LT Pro"/>
                <w:sz w:val="24"/>
                <w:szCs w:val="24"/>
              </w:rPr>
            </w:pPr>
            <w:r w:rsidRPr="002140DD">
              <w:rPr>
                <w:rFonts w:ascii="Avenir Next LT Pro" w:eastAsia="Times New Roman" w:hAnsi="Avenir Next LT Pro"/>
                <w:sz w:val="24"/>
                <w:szCs w:val="24"/>
              </w:rPr>
              <w:lastRenderedPageBreak/>
              <w:t>Two observations of an experienced teacher and subject specialist</w:t>
            </w:r>
          </w:p>
          <w:p w:rsidR="00DE7B35" w:rsidRPr="002140DD" w:rsidRDefault="00DE7B35" w:rsidP="00DE7B35">
            <w:pPr>
              <w:spacing w:after="0" w:line="240" w:lineRule="auto"/>
              <w:rPr>
                <w:rFonts w:ascii="Avenir Next LT Pro" w:eastAsia="Times New Roman" w:hAnsi="Avenir Next LT Pro"/>
                <w:sz w:val="24"/>
                <w:szCs w:val="24"/>
              </w:rPr>
            </w:pPr>
          </w:p>
        </w:tc>
        <w:tc>
          <w:tcPr>
            <w:tcW w:w="3022" w:type="dxa"/>
            <w:shd w:val="clear" w:color="auto" w:fill="auto"/>
          </w:tcPr>
          <w:p w:rsidR="00DE7B35" w:rsidRPr="002140DD" w:rsidRDefault="00DE7B35" w:rsidP="00DE7B35">
            <w:pPr>
              <w:spacing w:after="240" w:line="240" w:lineRule="auto"/>
              <w:rPr>
                <w:rFonts w:ascii="Avenir Next LT Pro" w:eastAsia="Times New Roman" w:hAnsi="Avenir Next LT Pro"/>
                <w:color w:val="000000"/>
                <w:sz w:val="24"/>
                <w:szCs w:val="24"/>
              </w:rPr>
            </w:pPr>
            <w:r w:rsidRPr="002140DD">
              <w:rPr>
                <w:rFonts w:ascii="Avenir Next LT Pro" w:eastAsia="Times New Roman" w:hAnsi="Avenir Next LT Pro"/>
                <w:iCs/>
                <w:color w:val="000000"/>
                <w:sz w:val="24"/>
                <w:szCs w:val="24"/>
              </w:rPr>
              <w:t xml:space="preserve">Two observations </w:t>
            </w:r>
            <w:r w:rsidRPr="002140DD">
              <w:rPr>
                <w:rFonts w:ascii="Avenir Next LT Pro" w:eastAsia="Times New Roman" w:hAnsi="Avenir Next LT Pro"/>
                <w:color w:val="000000"/>
                <w:sz w:val="24"/>
                <w:szCs w:val="24"/>
              </w:rPr>
              <w:t>of an experienced teacher and subject specialist</w:t>
            </w:r>
          </w:p>
        </w:tc>
        <w:tc>
          <w:tcPr>
            <w:tcW w:w="3023" w:type="dxa"/>
            <w:tcBorders>
              <w:right w:val="single" w:sz="4" w:space="0" w:color="auto"/>
            </w:tcBorders>
            <w:shd w:val="clear" w:color="auto" w:fill="auto"/>
          </w:tcPr>
          <w:p w:rsidR="00DE7B35" w:rsidRPr="002140DD" w:rsidRDefault="00DE7B35" w:rsidP="00DE7B35">
            <w:pPr>
              <w:spacing w:after="240" w:line="240" w:lineRule="auto"/>
              <w:rPr>
                <w:rFonts w:ascii="Avenir Next LT Pro" w:eastAsia="Times New Roman" w:hAnsi="Avenir Next LT Pro"/>
                <w:color w:val="000000"/>
                <w:sz w:val="24"/>
                <w:szCs w:val="24"/>
              </w:rPr>
            </w:pPr>
          </w:p>
        </w:tc>
      </w:tr>
    </w:tbl>
    <w:p w:rsidR="00714380" w:rsidRPr="002140DD" w:rsidRDefault="00714380" w:rsidP="00B42B9B">
      <w:pPr>
        <w:rPr>
          <w:rFonts w:ascii="Avenir Next LT Pro" w:hAnsi="Avenir Next LT Pro"/>
          <w:sz w:val="24"/>
          <w:szCs w:val="24"/>
        </w:rPr>
      </w:pPr>
    </w:p>
    <w:p w:rsidR="00D22465" w:rsidRPr="002140DD" w:rsidRDefault="0064621D" w:rsidP="00D22465">
      <w:pPr>
        <w:spacing w:after="0"/>
        <w:rPr>
          <w:rFonts w:ascii="Avenir Next LT Pro" w:hAnsi="Avenir Next LT Pro"/>
          <w:b/>
          <w:sz w:val="24"/>
          <w:szCs w:val="24"/>
        </w:rPr>
      </w:pPr>
      <w:r w:rsidRPr="002140DD">
        <w:rPr>
          <w:rFonts w:ascii="Avenir Next LT Pro" w:hAnsi="Avenir Next LT Pro"/>
          <w:b/>
          <w:sz w:val="24"/>
          <w:szCs w:val="24"/>
        </w:rPr>
        <w:t>Introductory Certificate in Education and Training</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3"/>
        <w:gridCol w:w="4534"/>
      </w:tblGrid>
      <w:tr w:rsidR="0064621D" w:rsidRPr="002140DD" w:rsidTr="00DE7B35">
        <w:trPr>
          <w:trHeight w:val="1206"/>
        </w:trPr>
        <w:tc>
          <w:tcPr>
            <w:tcW w:w="4533" w:type="dxa"/>
            <w:shd w:val="clear" w:color="auto" w:fill="auto"/>
          </w:tcPr>
          <w:p w:rsidR="0064621D" w:rsidRPr="002140DD" w:rsidRDefault="0064621D" w:rsidP="00F85425">
            <w:pPr>
              <w:spacing w:after="240" w:line="240" w:lineRule="auto"/>
              <w:rPr>
                <w:rFonts w:ascii="Avenir Next LT Pro" w:eastAsia="Times New Roman" w:hAnsi="Avenir Next LT Pro"/>
                <w:b/>
                <w:bCs/>
                <w:sz w:val="24"/>
                <w:szCs w:val="24"/>
              </w:rPr>
            </w:pPr>
            <w:r w:rsidRPr="002140DD">
              <w:rPr>
                <w:rFonts w:ascii="Avenir Next LT Pro" w:eastAsia="Times New Roman" w:hAnsi="Avenir Next LT Pro"/>
                <w:b/>
                <w:bCs/>
                <w:sz w:val="24"/>
                <w:szCs w:val="24"/>
              </w:rPr>
              <w:t>Preparation for Education and Training</w:t>
            </w:r>
          </w:p>
        </w:tc>
        <w:tc>
          <w:tcPr>
            <w:tcW w:w="4534" w:type="dxa"/>
            <w:shd w:val="clear" w:color="auto" w:fill="auto"/>
          </w:tcPr>
          <w:p w:rsidR="0064621D" w:rsidRPr="002140DD" w:rsidRDefault="0064621D" w:rsidP="00F85425">
            <w:pPr>
              <w:spacing w:after="240" w:line="240" w:lineRule="auto"/>
              <w:rPr>
                <w:rFonts w:ascii="Avenir Next LT Pro" w:eastAsia="Times New Roman" w:hAnsi="Avenir Next LT Pro"/>
                <w:b/>
                <w:bCs/>
                <w:sz w:val="24"/>
                <w:szCs w:val="24"/>
              </w:rPr>
            </w:pPr>
            <w:r w:rsidRPr="002140DD">
              <w:rPr>
                <w:rFonts w:ascii="Avenir Next LT Pro" w:eastAsia="Times New Roman" w:hAnsi="Avenir Next LT Pro"/>
                <w:b/>
                <w:sz w:val="24"/>
                <w:szCs w:val="24"/>
              </w:rPr>
              <w:t>Teaching, Learning and Assessment</w:t>
            </w:r>
          </w:p>
        </w:tc>
      </w:tr>
      <w:tr w:rsidR="0064621D" w:rsidRPr="002140DD" w:rsidTr="00DE7B35">
        <w:trPr>
          <w:trHeight w:val="233"/>
        </w:trPr>
        <w:tc>
          <w:tcPr>
            <w:tcW w:w="4533" w:type="dxa"/>
            <w:shd w:val="clear" w:color="auto" w:fill="auto"/>
          </w:tcPr>
          <w:p w:rsidR="0064621D" w:rsidRPr="002140DD" w:rsidRDefault="0064621D" w:rsidP="00F85425">
            <w:pPr>
              <w:spacing w:after="0" w:line="240" w:lineRule="auto"/>
              <w:rPr>
                <w:rFonts w:ascii="Avenir Next LT Pro" w:eastAsia="Times New Roman" w:hAnsi="Avenir Next LT Pro"/>
                <w:b/>
                <w:sz w:val="24"/>
                <w:szCs w:val="24"/>
              </w:rPr>
            </w:pPr>
            <w:r w:rsidRPr="002140DD">
              <w:rPr>
                <w:rFonts w:ascii="Avenir Next LT Pro" w:eastAsia="Times New Roman" w:hAnsi="Avenir Next LT Pro"/>
                <w:b/>
                <w:bCs/>
                <w:sz w:val="24"/>
                <w:szCs w:val="24"/>
              </w:rPr>
              <w:t>TS1106</w:t>
            </w:r>
          </w:p>
        </w:tc>
        <w:tc>
          <w:tcPr>
            <w:tcW w:w="4534" w:type="dxa"/>
            <w:shd w:val="clear" w:color="auto" w:fill="auto"/>
          </w:tcPr>
          <w:p w:rsidR="0064621D" w:rsidRPr="002140DD" w:rsidRDefault="0064621D" w:rsidP="00F85425">
            <w:pPr>
              <w:spacing w:after="0" w:line="240" w:lineRule="auto"/>
              <w:rPr>
                <w:rFonts w:ascii="Avenir Next LT Pro" w:eastAsia="Times New Roman" w:hAnsi="Avenir Next LT Pro"/>
                <w:b/>
                <w:iCs/>
                <w:sz w:val="24"/>
                <w:szCs w:val="24"/>
              </w:rPr>
            </w:pPr>
            <w:r w:rsidRPr="002140DD">
              <w:rPr>
                <w:rFonts w:ascii="Avenir Next LT Pro" w:eastAsia="Times New Roman" w:hAnsi="Avenir Next LT Pro"/>
                <w:b/>
                <w:bCs/>
                <w:sz w:val="24"/>
                <w:szCs w:val="24"/>
              </w:rPr>
              <w:t>TS1107</w:t>
            </w:r>
          </w:p>
        </w:tc>
      </w:tr>
      <w:tr w:rsidR="0064621D" w:rsidRPr="002140DD" w:rsidTr="00DE7B35">
        <w:trPr>
          <w:trHeight w:val="325"/>
        </w:trPr>
        <w:tc>
          <w:tcPr>
            <w:tcW w:w="4533" w:type="dxa"/>
            <w:shd w:val="clear" w:color="auto" w:fill="auto"/>
          </w:tcPr>
          <w:p w:rsidR="0064621D" w:rsidRPr="002140DD" w:rsidRDefault="0064621D" w:rsidP="00F85425">
            <w:pPr>
              <w:spacing w:after="0" w:line="240" w:lineRule="auto"/>
              <w:rPr>
                <w:rFonts w:ascii="Avenir Next LT Pro" w:eastAsia="Times New Roman" w:hAnsi="Avenir Next LT Pro"/>
                <w:b/>
                <w:sz w:val="24"/>
                <w:szCs w:val="24"/>
              </w:rPr>
            </w:pPr>
            <w:r w:rsidRPr="002140DD">
              <w:rPr>
                <w:rFonts w:ascii="Avenir Next LT Pro" w:eastAsia="Times New Roman" w:hAnsi="Avenir Next LT Pro"/>
                <w:b/>
                <w:sz w:val="24"/>
                <w:szCs w:val="24"/>
              </w:rPr>
              <w:t>Assignment</w:t>
            </w:r>
          </w:p>
        </w:tc>
        <w:tc>
          <w:tcPr>
            <w:tcW w:w="4534" w:type="dxa"/>
            <w:shd w:val="clear" w:color="auto" w:fill="auto"/>
          </w:tcPr>
          <w:p w:rsidR="0064621D" w:rsidRPr="002140DD" w:rsidRDefault="0064621D" w:rsidP="00F85425">
            <w:pPr>
              <w:spacing w:after="0" w:line="240" w:lineRule="auto"/>
              <w:rPr>
                <w:rFonts w:ascii="Avenir Next LT Pro" w:eastAsia="Times New Roman" w:hAnsi="Avenir Next LT Pro"/>
                <w:iCs/>
                <w:sz w:val="24"/>
                <w:szCs w:val="24"/>
              </w:rPr>
            </w:pPr>
            <w:r w:rsidRPr="002140DD">
              <w:rPr>
                <w:rFonts w:ascii="Avenir Next LT Pro" w:eastAsia="Times New Roman" w:hAnsi="Avenir Next LT Pro"/>
                <w:b/>
                <w:sz w:val="24"/>
                <w:szCs w:val="24"/>
              </w:rPr>
              <w:t>Assignment</w:t>
            </w:r>
          </w:p>
        </w:tc>
      </w:tr>
      <w:tr w:rsidR="00DE7B35" w:rsidRPr="002140DD" w:rsidTr="00DE7B35">
        <w:trPr>
          <w:trHeight w:val="1789"/>
        </w:trPr>
        <w:tc>
          <w:tcPr>
            <w:tcW w:w="4533" w:type="dxa"/>
            <w:shd w:val="clear" w:color="auto" w:fill="auto"/>
          </w:tcPr>
          <w:p w:rsidR="00DE7B35" w:rsidRPr="002140DD" w:rsidRDefault="00DE7B35" w:rsidP="00DE7B35">
            <w:pPr>
              <w:spacing w:after="0" w:line="240" w:lineRule="auto"/>
              <w:rPr>
                <w:rFonts w:ascii="Avenir Next LT Pro" w:eastAsia="Times New Roman" w:hAnsi="Avenir Next LT Pro"/>
                <w:sz w:val="24"/>
                <w:szCs w:val="24"/>
              </w:rPr>
            </w:pPr>
            <w:r w:rsidRPr="002140DD">
              <w:rPr>
                <w:rFonts w:ascii="Avenir Next LT Pro" w:eastAsia="Times New Roman" w:hAnsi="Avenir Next LT Pro"/>
                <w:sz w:val="24"/>
                <w:szCs w:val="24"/>
              </w:rPr>
              <w:t>1.Written assignment (750 words or presentation):</w:t>
            </w:r>
          </w:p>
          <w:p w:rsidR="00DE7B35" w:rsidRPr="002140DD" w:rsidRDefault="00DE7B35" w:rsidP="00DE7B35">
            <w:pPr>
              <w:spacing w:after="0" w:line="240" w:lineRule="auto"/>
              <w:rPr>
                <w:rFonts w:ascii="Avenir Next LT Pro" w:eastAsia="Times New Roman" w:hAnsi="Avenir Next LT Pro"/>
                <w:sz w:val="24"/>
                <w:szCs w:val="24"/>
              </w:rPr>
            </w:pPr>
            <w:r w:rsidRPr="002140DD">
              <w:rPr>
                <w:rFonts w:ascii="Avenir Next LT Pro" w:eastAsia="Times New Roman" w:hAnsi="Avenir Next LT Pro"/>
                <w:sz w:val="24"/>
                <w:szCs w:val="24"/>
              </w:rPr>
              <w:t xml:space="preserve">Know your learners </w:t>
            </w:r>
          </w:p>
        </w:tc>
        <w:tc>
          <w:tcPr>
            <w:tcW w:w="4534" w:type="dxa"/>
            <w:shd w:val="clear" w:color="auto" w:fill="auto"/>
          </w:tcPr>
          <w:p w:rsidR="00DE7B35" w:rsidRPr="002140DD" w:rsidRDefault="00DE7B35" w:rsidP="00DE7B35">
            <w:pPr>
              <w:spacing w:after="0" w:line="240" w:lineRule="auto"/>
              <w:rPr>
                <w:rFonts w:ascii="Avenir Next LT Pro" w:eastAsia="Times New Roman" w:hAnsi="Avenir Next LT Pro"/>
                <w:iCs/>
                <w:sz w:val="24"/>
                <w:szCs w:val="24"/>
              </w:rPr>
            </w:pPr>
            <w:r w:rsidRPr="002140DD">
              <w:rPr>
                <w:rFonts w:ascii="Avenir Next LT Pro" w:eastAsia="Times New Roman" w:hAnsi="Avenir Next LT Pro"/>
                <w:iCs/>
                <w:sz w:val="24"/>
                <w:szCs w:val="24"/>
              </w:rPr>
              <w:t>1. Exploration of pastoral and academic support for learners (750 words or equivalent)</w:t>
            </w:r>
          </w:p>
        </w:tc>
      </w:tr>
      <w:tr w:rsidR="00DE7B35" w:rsidRPr="002140DD" w:rsidTr="00DE7B35">
        <w:trPr>
          <w:trHeight w:val="852"/>
        </w:trPr>
        <w:tc>
          <w:tcPr>
            <w:tcW w:w="4533" w:type="dxa"/>
            <w:shd w:val="clear" w:color="auto" w:fill="auto"/>
          </w:tcPr>
          <w:p w:rsidR="00DE7B35" w:rsidRPr="002140DD" w:rsidRDefault="00DE7B35" w:rsidP="00DE7B35">
            <w:pPr>
              <w:spacing w:after="0" w:line="240" w:lineRule="auto"/>
              <w:rPr>
                <w:rFonts w:ascii="Avenir Next LT Pro" w:eastAsia="Times New Roman" w:hAnsi="Avenir Next LT Pro"/>
                <w:sz w:val="24"/>
                <w:szCs w:val="24"/>
              </w:rPr>
            </w:pPr>
            <w:r w:rsidRPr="002140DD">
              <w:rPr>
                <w:rFonts w:ascii="Avenir Next LT Pro" w:eastAsia="Times New Roman" w:hAnsi="Avenir Next LT Pro"/>
                <w:iCs/>
                <w:sz w:val="24"/>
                <w:szCs w:val="24"/>
              </w:rPr>
              <w:t>2.Professional journal &amp; w</w:t>
            </w:r>
            <w:r w:rsidRPr="002140DD">
              <w:rPr>
                <w:rFonts w:ascii="Avenir Next LT Pro" w:eastAsia="Times New Roman" w:hAnsi="Avenir Next LT Pro"/>
                <w:sz w:val="24"/>
                <w:szCs w:val="24"/>
              </w:rPr>
              <w:t>ritten reflection and evaluation</w:t>
            </w:r>
          </w:p>
          <w:p w:rsidR="00DE7B35" w:rsidRPr="002140DD" w:rsidRDefault="00DE7B35" w:rsidP="00DE7B35">
            <w:pPr>
              <w:spacing w:after="0" w:line="240" w:lineRule="auto"/>
              <w:rPr>
                <w:rFonts w:ascii="Avenir Next LT Pro" w:eastAsia="Times New Roman" w:hAnsi="Avenir Next LT Pro"/>
                <w:sz w:val="24"/>
                <w:szCs w:val="24"/>
              </w:rPr>
            </w:pPr>
            <w:r w:rsidRPr="002140DD">
              <w:rPr>
                <w:rFonts w:ascii="Avenir Next LT Pro" w:eastAsia="Times New Roman" w:hAnsi="Avenir Next LT Pro"/>
                <w:sz w:val="24"/>
                <w:szCs w:val="24"/>
              </w:rPr>
              <w:t>(1500 words)</w:t>
            </w:r>
          </w:p>
        </w:tc>
        <w:tc>
          <w:tcPr>
            <w:tcW w:w="4534" w:type="dxa"/>
            <w:shd w:val="clear" w:color="auto" w:fill="auto"/>
          </w:tcPr>
          <w:p w:rsidR="00DE7B35" w:rsidRPr="002140DD" w:rsidRDefault="00DE7B35" w:rsidP="00DE7B35">
            <w:pPr>
              <w:spacing w:after="0" w:line="240" w:lineRule="auto"/>
              <w:rPr>
                <w:rFonts w:ascii="Avenir Next LT Pro" w:eastAsia="Times New Roman" w:hAnsi="Avenir Next LT Pro"/>
                <w:color w:val="000000"/>
                <w:sz w:val="24"/>
                <w:szCs w:val="24"/>
              </w:rPr>
            </w:pPr>
            <w:r w:rsidRPr="002140DD">
              <w:rPr>
                <w:rFonts w:ascii="Avenir Next LT Pro" w:eastAsia="Times New Roman" w:hAnsi="Avenir Next LT Pro"/>
                <w:sz w:val="24"/>
                <w:szCs w:val="24"/>
              </w:rPr>
              <w:t xml:space="preserve">2.Presentation </w:t>
            </w:r>
            <w:r w:rsidRPr="002140DD">
              <w:rPr>
                <w:rFonts w:ascii="Avenir Next LT Pro" w:eastAsia="Times New Roman" w:hAnsi="Avenir Next LT Pro"/>
                <w:color w:val="000000"/>
                <w:sz w:val="24"/>
                <w:szCs w:val="24"/>
              </w:rPr>
              <w:t>on behaviour management (15 mins)</w:t>
            </w:r>
          </w:p>
          <w:p w:rsidR="00DE7B35" w:rsidRPr="002140DD" w:rsidRDefault="00DE7B35" w:rsidP="00DE7B35">
            <w:pPr>
              <w:spacing w:after="0" w:line="240" w:lineRule="auto"/>
              <w:rPr>
                <w:rFonts w:ascii="Avenir Next LT Pro" w:eastAsia="Times New Roman" w:hAnsi="Avenir Next LT Pro"/>
                <w:iCs/>
                <w:sz w:val="24"/>
                <w:szCs w:val="24"/>
              </w:rPr>
            </w:pPr>
          </w:p>
        </w:tc>
      </w:tr>
      <w:tr w:rsidR="00DE7B35" w:rsidRPr="002140DD" w:rsidTr="00DE7B35">
        <w:trPr>
          <w:trHeight w:val="837"/>
        </w:trPr>
        <w:tc>
          <w:tcPr>
            <w:tcW w:w="4533" w:type="dxa"/>
            <w:shd w:val="clear" w:color="auto" w:fill="auto"/>
          </w:tcPr>
          <w:p w:rsidR="00DE7B35" w:rsidRPr="002140DD" w:rsidRDefault="00DE7B35" w:rsidP="00DE7B35">
            <w:pPr>
              <w:spacing w:after="0" w:line="240" w:lineRule="auto"/>
              <w:jc w:val="center"/>
              <w:rPr>
                <w:rFonts w:ascii="Avenir Next LT Pro" w:eastAsia="Times New Roman" w:hAnsi="Avenir Next LT Pro"/>
                <w:b/>
                <w:sz w:val="24"/>
                <w:szCs w:val="24"/>
              </w:rPr>
            </w:pPr>
            <w:r w:rsidRPr="002140DD">
              <w:rPr>
                <w:rFonts w:ascii="Avenir Next LT Pro" w:eastAsia="Times New Roman" w:hAnsi="Avenir Next LT Pro"/>
                <w:b/>
                <w:sz w:val="24"/>
                <w:szCs w:val="24"/>
              </w:rPr>
              <w:t>Portfolio</w:t>
            </w:r>
          </w:p>
        </w:tc>
        <w:tc>
          <w:tcPr>
            <w:tcW w:w="4534" w:type="dxa"/>
            <w:shd w:val="clear" w:color="auto" w:fill="auto"/>
          </w:tcPr>
          <w:p w:rsidR="00DE7B35" w:rsidRPr="002140DD" w:rsidRDefault="00DE7B35" w:rsidP="00DE7B35">
            <w:pPr>
              <w:spacing w:after="240" w:line="240" w:lineRule="auto"/>
              <w:jc w:val="center"/>
              <w:rPr>
                <w:rFonts w:ascii="Avenir Next LT Pro" w:eastAsia="Times New Roman" w:hAnsi="Avenir Next LT Pro"/>
                <w:iCs/>
                <w:color w:val="000000"/>
                <w:sz w:val="24"/>
                <w:szCs w:val="24"/>
              </w:rPr>
            </w:pPr>
            <w:r w:rsidRPr="002140DD">
              <w:rPr>
                <w:rFonts w:ascii="Avenir Next LT Pro" w:eastAsia="Times New Roman" w:hAnsi="Avenir Next LT Pro"/>
                <w:b/>
                <w:color w:val="000000"/>
                <w:sz w:val="24"/>
                <w:szCs w:val="24"/>
              </w:rPr>
              <w:t>Portfolio</w:t>
            </w:r>
          </w:p>
        </w:tc>
      </w:tr>
      <w:tr w:rsidR="00DE7B35" w:rsidRPr="002140DD" w:rsidTr="00DE7B35">
        <w:trPr>
          <w:trHeight w:val="439"/>
        </w:trPr>
        <w:tc>
          <w:tcPr>
            <w:tcW w:w="4533" w:type="dxa"/>
            <w:shd w:val="clear" w:color="auto" w:fill="auto"/>
          </w:tcPr>
          <w:p w:rsidR="00DE7B35" w:rsidRPr="002140DD" w:rsidRDefault="00DE7B35" w:rsidP="00DE7B35">
            <w:pPr>
              <w:spacing w:after="0" w:line="240" w:lineRule="auto"/>
              <w:rPr>
                <w:rFonts w:ascii="Avenir Next LT Pro" w:eastAsia="Times New Roman" w:hAnsi="Avenir Next LT Pro"/>
                <w:iCs/>
                <w:sz w:val="24"/>
                <w:szCs w:val="24"/>
              </w:rPr>
            </w:pPr>
            <w:r w:rsidRPr="002140DD">
              <w:rPr>
                <w:rFonts w:ascii="Avenir Next LT Pro" w:eastAsia="Times New Roman" w:hAnsi="Avenir Next LT Pro"/>
                <w:iCs/>
                <w:sz w:val="24"/>
                <w:szCs w:val="24"/>
              </w:rPr>
              <w:t xml:space="preserve">Teaching practice portfolio </w:t>
            </w:r>
          </w:p>
          <w:p w:rsidR="00DE7B35" w:rsidRPr="002140DD" w:rsidRDefault="00DE7B35" w:rsidP="00DE7B35">
            <w:pPr>
              <w:spacing w:after="0" w:line="240" w:lineRule="auto"/>
              <w:rPr>
                <w:rFonts w:ascii="Avenir Next LT Pro" w:eastAsia="Times New Roman" w:hAnsi="Avenir Next LT Pro"/>
                <w:sz w:val="24"/>
                <w:szCs w:val="24"/>
              </w:rPr>
            </w:pPr>
          </w:p>
        </w:tc>
        <w:tc>
          <w:tcPr>
            <w:tcW w:w="4534" w:type="dxa"/>
            <w:shd w:val="clear" w:color="auto" w:fill="auto"/>
          </w:tcPr>
          <w:p w:rsidR="00DE7B35" w:rsidRPr="002140DD" w:rsidRDefault="00DE7B35" w:rsidP="00DE7B35">
            <w:pPr>
              <w:spacing w:after="0" w:line="240" w:lineRule="auto"/>
              <w:rPr>
                <w:rFonts w:ascii="Avenir Next LT Pro" w:eastAsia="Times New Roman" w:hAnsi="Avenir Next LT Pro"/>
                <w:iCs/>
                <w:sz w:val="24"/>
                <w:szCs w:val="24"/>
              </w:rPr>
            </w:pPr>
            <w:r w:rsidRPr="002140DD">
              <w:rPr>
                <w:rFonts w:ascii="Avenir Next LT Pro" w:eastAsia="Times New Roman" w:hAnsi="Avenir Next LT Pro"/>
                <w:iCs/>
                <w:sz w:val="24"/>
                <w:szCs w:val="24"/>
              </w:rPr>
              <w:t xml:space="preserve">Teaching practice </w:t>
            </w:r>
            <w:proofErr w:type="gramStart"/>
            <w:r w:rsidRPr="002140DD">
              <w:rPr>
                <w:rFonts w:ascii="Avenir Next LT Pro" w:eastAsia="Times New Roman" w:hAnsi="Avenir Next LT Pro"/>
                <w:iCs/>
                <w:sz w:val="24"/>
                <w:szCs w:val="24"/>
              </w:rPr>
              <w:t>portfolio  following</w:t>
            </w:r>
            <w:proofErr w:type="gramEnd"/>
            <w:r w:rsidRPr="002140DD">
              <w:rPr>
                <w:rFonts w:ascii="Avenir Next LT Pro" w:eastAsia="Times New Roman" w:hAnsi="Avenir Next LT Pro"/>
                <w:iCs/>
                <w:sz w:val="24"/>
                <w:szCs w:val="24"/>
              </w:rPr>
              <w:t xml:space="preserve"> contents list, incl.30  hrs teaching and 3 successful observations</w:t>
            </w:r>
          </w:p>
        </w:tc>
      </w:tr>
      <w:tr w:rsidR="00DE7B35" w:rsidRPr="002140DD" w:rsidTr="00E31D00">
        <w:trPr>
          <w:trHeight w:val="940"/>
        </w:trPr>
        <w:tc>
          <w:tcPr>
            <w:tcW w:w="4533" w:type="dxa"/>
            <w:tcBorders>
              <w:bottom w:val="single" w:sz="4" w:space="0" w:color="auto"/>
            </w:tcBorders>
            <w:shd w:val="clear" w:color="auto" w:fill="auto"/>
          </w:tcPr>
          <w:p w:rsidR="00155673" w:rsidRPr="00155673" w:rsidRDefault="00155673" w:rsidP="00155673">
            <w:pPr>
              <w:rPr>
                <w:rFonts w:cs="Arial"/>
                <w:iCs/>
                <w:sz w:val="24"/>
                <w:szCs w:val="24"/>
              </w:rPr>
            </w:pPr>
            <w:r w:rsidRPr="00155673">
              <w:rPr>
                <w:rFonts w:ascii="Avenir Next LT Pro" w:hAnsi="Avenir Next LT Pro" w:cs="Arial"/>
                <w:iCs/>
                <w:sz w:val="24"/>
                <w:szCs w:val="24"/>
              </w:rPr>
              <w:t>T</w:t>
            </w:r>
            <w:r w:rsidRPr="00155673">
              <w:rPr>
                <w:rFonts w:ascii="Avenir Next LT Pro" w:eastAsia="Times New Roman" w:hAnsi="Avenir Next LT Pro"/>
                <w:iCs/>
                <w:sz w:val="24"/>
                <w:szCs w:val="24"/>
              </w:rPr>
              <w:t>wo observations of experienced subject specialist teachers</w:t>
            </w:r>
          </w:p>
          <w:p w:rsidR="00DE7B35" w:rsidRPr="002140DD" w:rsidRDefault="00DE7B35" w:rsidP="00DE7B35">
            <w:pPr>
              <w:spacing w:after="0" w:line="240" w:lineRule="auto"/>
              <w:rPr>
                <w:rFonts w:ascii="Avenir Next LT Pro" w:eastAsia="Times New Roman" w:hAnsi="Avenir Next LT Pro"/>
                <w:sz w:val="24"/>
                <w:szCs w:val="24"/>
              </w:rPr>
            </w:pPr>
          </w:p>
        </w:tc>
        <w:tc>
          <w:tcPr>
            <w:tcW w:w="4534" w:type="dxa"/>
            <w:shd w:val="clear" w:color="auto" w:fill="auto"/>
          </w:tcPr>
          <w:p w:rsidR="00DE7B35" w:rsidRPr="002140DD" w:rsidRDefault="00DE7B35" w:rsidP="00DE7B35">
            <w:pPr>
              <w:spacing w:after="240" w:line="240" w:lineRule="auto"/>
              <w:rPr>
                <w:rFonts w:ascii="Avenir Next LT Pro" w:eastAsia="Times New Roman" w:hAnsi="Avenir Next LT Pro"/>
                <w:color w:val="000000"/>
                <w:sz w:val="24"/>
                <w:szCs w:val="24"/>
              </w:rPr>
            </w:pPr>
            <w:r w:rsidRPr="002140DD">
              <w:rPr>
                <w:rFonts w:ascii="Avenir Next LT Pro" w:eastAsia="Times New Roman" w:hAnsi="Avenir Next LT Pro"/>
                <w:iCs/>
                <w:color w:val="000000"/>
                <w:sz w:val="24"/>
                <w:szCs w:val="24"/>
              </w:rPr>
              <w:t xml:space="preserve">Two observations </w:t>
            </w:r>
            <w:r w:rsidRPr="002140DD">
              <w:rPr>
                <w:rFonts w:ascii="Avenir Next LT Pro" w:eastAsia="Times New Roman" w:hAnsi="Avenir Next LT Pro"/>
                <w:color w:val="000000"/>
                <w:sz w:val="24"/>
                <w:szCs w:val="24"/>
              </w:rPr>
              <w:t>of experienced teacher</w:t>
            </w:r>
            <w:r w:rsidR="00FE4A54">
              <w:rPr>
                <w:rFonts w:ascii="Avenir Next LT Pro" w:eastAsia="Times New Roman" w:hAnsi="Avenir Next LT Pro"/>
                <w:color w:val="000000"/>
                <w:sz w:val="24"/>
                <w:szCs w:val="24"/>
              </w:rPr>
              <w:t>s</w:t>
            </w:r>
          </w:p>
        </w:tc>
      </w:tr>
    </w:tbl>
    <w:p w:rsidR="00D22465" w:rsidRPr="002140DD" w:rsidRDefault="00D22465" w:rsidP="00B42B9B">
      <w:pPr>
        <w:rPr>
          <w:rFonts w:ascii="Avenir Next LT Pro" w:hAnsi="Avenir Next LT Pro"/>
          <w:sz w:val="24"/>
          <w:szCs w:val="24"/>
        </w:rPr>
      </w:pPr>
    </w:p>
    <w:p w:rsidR="00684235" w:rsidRPr="002140DD" w:rsidRDefault="00684235" w:rsidP="001A5C68">
      <w:pPr>
        <w:pStyle w:val="Heading2"/>
        <w:spacing w:before="0"/>
        <w:rPr>
          <w:rFonts w:ascii="Avenir Next LT Pro" w:hAnsi="Avenir Next LT Pro" w:cs="Arial"/>
          <w:bCs w:val="0"/>
          <w:color w:val="44546A" w:themeColor="text2"/>
          <w:sz w:val="24"/>
          <w:szCs w:val="24"/>
        </w:rPr>
      </w:pPr>
      <w:r w:rsidRPr="002140DD">
        <w:rPr>
          <w:rFonts w:ascii="Avenir Next LT Pro" w:hAnsi="Avenir Next LT Pro" w:cs="Arial"/>
          <w:bCs w:val="0"/>
          <w:color w:val="44546A" w:themeColor="text2"/>
          <w:sz w:val="24"/>
          <w:szCs w:val="24"/>
        </w:rPr>
        <w:t>The Minimum Core of Literacy / Numeracy / ICT</w:t>
      </w:r>
    </w:p>
    <w:p w:rsidR="00684235" w:rsidRPr="002140DD" w:rsidRDefault="00684235" w:rsidP="00684235">
      <w:pPr>
        <w:rPr>
          <w:rFonts w:ascii="Avenir Next LT Pro" w:hAnsi="Avenir Next LT Pro"/>
          <w:sz w:val="24"/>
          <w:szCs w:val="24"/>
        </w:rPr>
      </w:pPr>
      <w:r w:rsidRPr="002140DD">
        <w:rPr>
          <w:rFonts w:ascii="Avenir Next LT Pro" w:hAnsi="Avenir Next LT Pro"/>
          <w:sz w:val="24"/>
          <w:szCs w:val="24"/>
        </w:rPr>
        <w:t>English, maths and ICT are essential skills for us all in today’s world, and as teachers we all have a responsibility to develop these skills in ourselves and our learners.  Research and GCSE results tell us that many learners in our sector have inadequate skills in these areas.</w:t>
      </w:r>
    </w:p>
    <w:p w:rsidR="008D4A78" w:rsidRPr="002140DD" w:rsidRDefault="008D4A78" w:rsidP="008D4A78">
      <w:pPr>
        <w:pStyle w:val="Heading2"/>
        <w:spacing w:before="0"/>
        <w:rPr>
          <w:rFonts w:ascii="Avenir Next LT Pro" w:hAnsi="Avenir Next LT Pro" w:cs="Arial"/>
          <w:bCs w:val="0"/>
          <w:color w:val="44546A" w:themeColor="text2"/>
          <w:sz w:val="24"/>
          <w:szCs w:val="24"/>
        </w:rPr>
      </w:pPr>
      <w:r w:rsidRPr="002140DD">
        <w:rPr>
          <w:rFonts w:ascii="Avenir Next LT Pro" w:hAnsi="Avenir Next LT Pro" w:cs="Arial"/>
          <w:bCs w:val="0"/>
          <w:color w:val="44546A" w:themeColor="text2"/>
          <w:sz w:val="24"/>
          <w:szCs w:val="24"/>
        </w:rPr>
        <w:t>Personal English, maths and ICT skills</w:t>
      </w:r>
    </w:p>
    <w:p w:rsidR="00BC094E" w:rsidRDefault="008D4A78" w:rsidP="00BC094E">
      <w:pPr>
        <w:spacing w:after="0"/>
        <w:rPr>
          <w:rFonts w:ascii="Avenir Next LT Pro" w:hAnsi="Avenir Next LT Pro"/>
          <w:sz w:val="24"/>
          <w:szCs w:val="24"/>
        </w:rPr>
      </w:pPr>
      <w:r w:rsidRPr="002140DD">
        <w:rPr>
          <w:rFonts w:ascii="Avenir Next LT Pro" w:hAnsi="Avenir Next LT Pro"/>
          <w:sz w:val="24"/>
          <w:szCs w:val="24"/>
        </w:rPr>
        <w:t xml:space="preserve">At the start of the course you will assess your own skills in English and maths </w:t>
      </w:r>
      <w:proofErr w:type="gramStart"/>
      <w:r w:rsidRPr="002140DD">
        <w:rPr>
          <w:rFonts w:ascii="Avenir Next LT Pro" w:hAnsi="Avenir Next LT Pro"/>
          <w:sz w:val="24"/>
          <w:szCs w:val="24"/>
        </w:rPr>
        <w:t>using  diagnostic</w:t>
      </w:r>
      <w:proofErr w:type="gramEnd"/>
      <w:r w:rsidRPr="002140DD">
        <w:rPr>
          <w:rFonts w:ascii="Avenir Next LT Pro" w:hAnsi="Avenir Next LT Pro"/>
          <w:sz w:val="24"/>
          <w:szCs w:val="24"/>
        </w:rPr>
        <w:t xml:space="preserve"> tools, identifying areas that you need to work on and committing to doing this during the programme.  The aim is that you will be able to demonstrate competency in Fundamental English and mathematics in your teaching practice by the end of your course, if not before. You must also work towards a mathematics/numeracy award at Level 2 by the end of your course (if you do not </w:t>
      </w:r>
      <w:r w:rsidRPr="002140DD">
        <w:rPr>
          <w:rFonts w:ascii="Avenir Next LT Pro" w:hAnsi="Avenir Next LT Pro"/>
          <w:sz w:val="24"/>
          <w:szCs w:val="24"/>
        </w:rPr>
        <w:lastRenderedPageBreak/>
        <w:t>already hold this) as it is a requirement of achieving QTLS (Qualified Teacher Learning and Skills) status with the Education and Training Foundation.  You will also need Level 2 English and Mathematics to be employed as a teacher.</w:t>
      </w:r>
    </w:p>
    <w:p w:rsidR="00BC094E" w:rsidRDefault="00BC094E" w:rsidP="00BC094E">
      <w:pPr>
        <w:spacing w:after="0"/>
        <w:rPr>
          <w:rFonts w:ascii="Avenir Next LT Pro" w:hAnsi="Avenir Next LT Pro"/>
          <w:sz w:val="24"/>
          <w:szCs w:val="24"/>
        </w:rPr>
      </w:pPr>
    </w:p>
    <w:p w:rsidR="00BC094E" w:rsidRPr="00BC094E" w:rsidRDefault="00BC094E" w:rsidP="00BC094E">
      <w:pPr>
        <w:spacing w:after="0"/>
        <w:rPr>
          <w:rFonts w:ascii="Avenir Next LT Pro" w:hAnsi="Avenir Next LT Pro"/>
          <w:sz w:val="24"/>
          <w:szCs w:val="24"/>
        </w:rPr>
      </w:pPr>
    </w:p>
    <w:p w:rsidR="00684235" w:rsidRPr="002140DD" w:rsidRDefault="00684235" w:rsidP="001A5C68">
      <w:pPr>
        <w:pStyle w:val="Heading2"/>
        <w:spacing w:before="0"/>
        <w:rPr>
          <w:rFonts w:ascii="Avenir Next LT Pro" w:hAnsi="Avenir Next LT Pro" w:cs="Arial"/>
          <w:bCs w:val="0"/>
          <w:color w:val="44546A" w:themeColor="text2"/>
          <w:sz w:val="24"/>
          <w:szCs w:val="24"/>
        </w:rPr>
      </w:pPr>
      <w:r w:rsidRPr="002140DD">
        <w:rPr>
          <w:rFonts w:ascii="Avenir Next LT Pro" w:hAnsi="Avenir Next LT Pro" w:cs="Arial"/>
          <w:bCs w:val="0"/>
          <w:color w:val="44546A" w:themeColor="text2"/>
          <w:sz w:val="24"/>
          <w:szCs w:val="24"/>
        </w:rPr>
        <w:t>Supporting your learners’ English, maths and ICT</w:t>
      </w:r>
    </w:p>
    <w:p w:rsidR="00684235" w:rsidRPr="002140DD" w:rsidRDefault="00684235" w:rsidP="00684235">
      <w:pPr>
        <w:rPr>
          <w:rFonts w:ascii="Avenir Next LT Pro" w:hAnsi="Avenir Next LT Pro"/>
          <w:sz w:val="24"/>
          <w:szCs w:val="24"/>
        </w:rPr>
      </w:pPr>
      <w:r w:rsidRPr="002140DD">
        <w:rPr>
          <w:rFonts w:ascii="Avenir Next LT Pro" w:hAnsi="Avenir Next LT Pro"/>
          <w:sz w:val="24"/>
          <w:szCs w:val="24"/>
        </w:rPr>
        <w:t xml:space="preserve">Whatever you teach, you need to develop your ability to support your students with their own language, literacy, numeracy and ICT skills.  This includes working with students whose first language is not English (bilingual or ESOL learners). The teaching modules in both year 1 and year 2 focus on developing the knowledge and skills that you need in order to be able to do this effectively. </w:t>
      </w:r>
    </w:p>
    <w:p w:rsidR="00684235" w:rsidRPr="002140DD" w:rsidRDefault="00684235" w:rsidP="00684235">
      <w:pPr>
        <w:rPr>
          <w:rFonts w:ascii="Avenir Next LT Pro" w:hAnsi="Avenir Next LT Pro"/>
          <w:sz w:val="24"/>
          <w:szCs w:val="24"/>
        </w:rPr>
      </w:pPr>
    </w:p>
    <w:p w:rsidR="00684235" w:rsidRPr="002140DD" w:rsidRDefault="00684235" w:rsidP="001A5C68">
      <w:pPr>
        <w:pStyle w:val="Heading2"/>
        <w:spacing w:before="0"/>
        <w:rPr>
          <w:rFonts w:ascii="Avenir Next LT Pro" w:hAnsi="Avenir Next LT Pro" w:cs="Arial"/>
          <w:bCs w:val="0"/>
          <w:color w:val="44546A" w:themeColor="text2"/>
          <w:sz w:val="24"/>
          <w:szCs w:val="24"/>
        </w:rPr>
      </w:pPr>
      <w:r w:rsidRPr="002140DD">
        <w:rPr>
          <w:rFonts w:ascii="Avenir Next LT Pro" w:hAnsi="Avenir Next LT Pro" w:cs="Arial"/>
          <w:bCs w:val="0"/>
          <w:color w:val="44546A" w:themeColor="text2"/>
          <w:sz w:val="24"/>
          <w:szCs w:val="24"/>
        </w:rPr>
        <w:t xml:space="preserve">Mentoring and Subject Specialist Support </w:t>
      </w:r>
    </w:p>
    <w:p w:rsidR="00684235" w:rsidRPr="002140DD" w:rsidRDefault="00684235" w:rsidP="00684235">
      <w:pPr>
        <w:rPr>
          <w:rFonts w:ascii="Avenir Next LT Pro" w:hAnsi="Avenir Next LT Pro"/>
          <w:sz w:val="24"/>
          <w:szCs w:val="24"/>
        </w:rPr>
      </w:pPr>
      <w:r w:rsidRPr="002140DD">
        <w:rPr>
          <w:rFonts w:ascii="Avenir Next LT Pro" w:hAnsi="Avenir Next LT Pro"/>
          <w:sz w:val="24"/>
          <w:szCs w:val="24"/>
        </w:rPr>
        <w:t>All trainee teachers on the programme are required to have a subject mentor and this arrangement must be set up before enrolment.  You and your mentor should use the mentor agreement in the coursework documentation pack as the basis for your first meeting. The agreement explains the expectations we have for both people involved in this relationship.</w:t>
      </w:r>
    </w:p>
    <w:p w:rsidR="00684235" w:rsidRPr="002140DD" w:rsidRDefault="00684235" w:rsidP="00684235">
      <w:pPr>
        <w:rPr>
          <w:rFonts w:ascii="Avenir Next LT Pro" w:hAnsi="Avenir Next LT Pro"/>
          <w:sz w:val="24"/>
          <w:szCs w:val="24"/>
        </w:rPr>
      </w:pPr>
      <w:r w:rsidRPr="002140DD">
        <w:rPr>
          <w:rFonts w:ascii="Avenir Next LT Pro" w:hAnsi="Avenir Next LT Pro"/>
          <w:sz w:val="24"/>
          <w:szCs w:val="24"/>
        </w:rPr>
        <w:t xml:space="preserve">The role of the mentor is to support trainees in the subject specialist aspect of their </w:t>
      </w:r>
      <w:r w:rsidRPr="002140DD">
        <w:rPr>
          <w:rFonts w:ascii="Avenir Next LT Pro" w:hAnsi="Avenir Next LT Pro"/>
          <w:b/>
          <w:sz w:val="24"/>
          <w:szCs w:val="24"/>
        </w:rPr>
        <w:t>‘professional development’</w:t>
      </w:r>
      <w:r w:rsidRPr="002140DD">
        <w:rPr>
          <w:rFonts w:ascii="Avenir Next LT Pro" w:hAnsi="Avenir Next LT Pro"/>
          <w:sz w:val="24"/>
          <w:szCs w:val="24"/>
        </w:rPr>
        <w:t>. As we develop skills professionally we also develop ourselves as a person and teacher, so ‘</w:t>
      </w:r>
      <w:r w:rsidRPr="002140DD">
        <w:rPr>
          <w:rFonts w:ascii="Avenir Next LT Pro" w:hAnsi="Avenir Next LT Pro"/>
          <w:b/>
          <w:sz w:val="24"/>
          <w:szCs w:val="24"/>
        </w:rPr>
        <w:t xml:space="preserve">personal development’ </w:t>
      </w:r>
      <w:r w:rsidRPr="002140DD">
        <w:rPr>
          <w:rFonts w:ascii="Avenir Next LT Pro" w:hAnsi="Avenir Next LT Pro"/>
          <w:sz w:val="24"/>
          <w:szCs w:val="24"/>
        </w:rPr>
        <w:t xml:space="preserve">is also brought about by this process of engaging with another person on a professional basis. </w:t>
      </w:r>
    </w:p>
    <w:p w:rsidR="00684235" w:rsidRPr="002140DD" w:rsidRDefault="00684235" w:rsidP="00684235">
      <w:pPr>
        <w:pStyle w:val="BodyText2"/>
        <w:spacing w:line="240" w:lineRule="auto"/>
        <w:rPr>
          <w:rFonts w:ascii="Avenir Next LT Pro" w:hAnsi="Avenir Next LT Pro"/>
          <w:iCs/>
        </w:rPr>
      </w:pPr>
      <w:r w:rsidRPr="002140DD">
        <w:rPr>
          <w:rFonts w:ascii="Avenir Next LT Pro" w:hAnsi="Avenir Next LT Pro"/>
          <w:iCs/>
        </w:rPr>
        <w:t xml:space="preserve">Mentors need to be </w:t>
      </w:r>
      <w:r w:rsidRPr="002140DD">
        <w:rPr>
          <w:rFonts w:ascii="Avenir Next LT Pro" w:hAnsi="Avenir Next LT Pro"/>
          <w:b/>
        </w:rPr>
        <w:t>qualified teachers themselves</w:t>
      </w:r>
      <w:r w:rsidRPr="002140DD">
        <w:rPr>
          <w:rFonts w:ascii="Avenir Next LT Pro" w:hAnsi="Avenir Next LT Pro"/>
        </w:rPr>
        <w:t xml:space="preserve"> holding a teacher training qualification that is the equivalent to the Cert Ed/PGCE/DTLLS/DET and should have appropriate teaching experience with student groups in their own curriculum area for a minimum of two academic years before becoming a mentor.  T</w:t>
      </w:r>
      <w:r w:rsidRPr="002140DD">
        <w:rPr>
          <w:rFonts w:ascii="Avenir Next LT Pro" w:hAnsi="Avenir Next LT Pro"/>
          <w:iCs/>
        </w:rPr>
        <w:t xml:space="preserve">raining for mentors is offered across the UCLan partnership every year. </w:t>
      </w:r>
    </w:p>
    <w:p w:rsidR="00684235" w:rsidRPr="002140DD" w:rsidRDefault="00684235" w:rsidP="00684235">
      <w:pPr>
        <w:pStyle w:val="BodyText2"/>
        <w:spacing w:line="240" w:lineRule="auto"/>
        <w:rPr>
          <w:rFonts w:ascii="Avenir Next LT Pro" w:hAnsi="Avenir Next LT Pro"/>
          <w:iCs/>
        </w:rPr>
      </w:pPr>
    </w:p>
    <w:p w:rsidR="00684235" w:rsidRPr="002140DD" w:rsidRDefault="00684235" w:rsidP="001A5C68">
      <w:pPr>
        <w:pStyle w:val="Heading2"/>
        <w:spacing w:before="0"/>
        <w:rPr>
          <w:rFonts w:ascii="Avenir Next LT Pro" w:hAnsi="Avenir Next LT Pro" w:cs="Arial"/>
          <w:bCs w:val="0"/>
          <w:color w:val="44546A" w:themeColor="text2"/>
          <w:sz w:val="24"/>
          <w:szCs w:val="24"/>
        </w:rPr>
      </w:pPr>
      <w:r w:rsidRPr="002140DD">
        <w:rPr>
          <w:rFonts w:ascii="Avenir Next LT Pro" w:hAnsi="Avenir Next LT Pro" w:cs="Arial"/>
          <w:bCs w:val="0"/>
          <w:color w:val="44546A" w:themeColor="text2"/>
          <w:sz w:val="24"/>
          <w:szCs w:val="24"/>
        </w:rPr>
        <w:t>Facilities and learning resources</w:t>
      </w:r>
    </w:p>
    <w:p w:rsidR="005C3043" w:rsidRPr="002140DD" w:rsidRDefault="005C3043" w:rsidP="00BE7214">
      <w:pPr>
        <w:spacing w:after="0" w:line="240" w:lineRule="auto"/>
        <w:rPr>
          <w:rFonts w:ascii="Avenir Next LT Pro" w:hAnsi="Avenir Next LT Pro"/>
          <w:sz w:val="24"/>
          <w:szCs w:val="24"/>
        </w:rPr>
      </w:pPr>
      <w:r w:rsidRPr="002140DD">
        <w:rPr>
          <w:rFonts w:ascii="Avenir Next LT Pro" w:hAnsi="Avenir Next LT Pro"/>
          <w:sz w:val="24"/>
          <w:szCs w:val="24"/>
        </w:rPr>
        <w:t xml:space="preserve">All Teacher Education students at partner colleges are also students of UCLan and therefore have full access to all the facilities of the university in Preston, including the Students’ Union, the library, careers and other services.  Many of these are also available remotely, especially the library, which provides access to a huge range of electronic resources – e-journals and databases, e-books, images and texts - which you will be able to use during your course.  </w:t>
      </w:r>
    </w:p>
    <w:p w:rsidR="001F2AB6" w:rsidRPr="006C6574" w:rsidRDefault="001F2AB6" w:rsidP="001F2AB6">
      <w:pPr>
        <w:ind w:right="4"/>
        <w:rPr>
          <w:rFonts w:ascii="Avenir Next LT Pro" w:hAnsi="Avenir Next LT Pro"/>
          <w:sz w:val="24"/>
          <w:szCs w:val="24"/>
        </w:rPr>
      </w:pPr>
      <w:r w:rsidRPr="006C6574">
        <w:rPr>
          <w:rFonts w:ascii="Avenir Next LT Pro" w:hAnsi="Avenir Next LT Pro"/>
          <w:sz w:val="24"/>
          <w:szCs w:val="24"/>
        </w:rPr>
        <w:t>UCLan Students' Union is one of the largest in the country with approximately 35,000 members (</w:t>
      </w:r>
      <w:hyperlink r:id="rId20" w:history="1">
        <w:r w:rsidRPr="006C6574">
          <w:rPr>
            <w:rStyle w:val="Hyperlink"/>
            <w:rFonts w:ascii="Avenir Next LT Pro" w:hAnsi="Avenir Next LT Pro"/>
            <w:sz w:val="24"/>
            <w:szCs w:val="24"/>
          </w:rPr>
          <w:t>www.nus.org</w:t>
        </w:r>
      </w:hyperlink>
      <w:r w:rsidRPr="006C6574">
        <w:rPr>
          <w:rFonts w:ascii="Avenir Next LT Pro" w:hAnsi="Avenir Next LT Pro"/>
          <w:sz w:val="24"/>
          <w:szCs w:val="24"/>
        </w:rPr>
        <w:t xml:space="preserve"> )</w:t>
      </w:r>
    </w:p>
    <w:p w:rsidR="00BC094E" w:rsidRDefault="00BE7214" w:rsidP="00BE7214">
      <w:pPr>
        <w:spacing w:after="120" w:line="240" w:lineRule="auto"/>
        <w:rPr>
          <w:rFonts w:ascii="Avenir Next LT Pro" w:hAnsi="Avenir Next LT Pro"/>
          <w:sz w:val="24"/>
          <w:szCs w:val="24"/>
        </w:rPr>
      </w:pPr>
      <w:r w:rsidRPr="00BE7214">
        <w:rPr>
          <w:rFonts w:ascii="Avenir Next LT Pro" w:hAnsi="Avenir Next LT Pro"/>
          <w:sz w:val="24"/>
          <w:szCs w:val="24"/>
        </w:rPr>
        <w:t xml:space="preserve">At Myerscough College there is a dedicated HE Centre encompassing a range of teaching classrooms, staffroom with kitchen, a range of computer rooms/terminals, a large study area with break-out pods and a café. On campus there is a library, ‘Richmond’s’ restaurant, a student shop, sandwich bar, pub, </w:t>
      </w:r>
      <w:r w:rsidRPr="00BE7214">
        <w:rPr>
          <w:rFonts w:ascii="Avenir Next LT Pro" w:hAnsi="Avenir Next LT Pro"/>
          <w:sz w:val="24"/>
          <w:szCs w:val="24"/>
        </w:rPr>
        <w:lastRenderedPageBreak/>
        <w:t xml:space="preserve">extensive sports facilities (including a gym, golf-course and </w:t>
      </w:r>
      <w:proofErr w:type="spellStart"/>
      <w:r w:rsidRPr="00BE7214">
        <w:rPr>
          <w:rFonts w:ascii="Avenir Next LT Pro" w:hAnsi="Avenir Next LT Pro"/>
          <w:sz w:val="24"/>
          <w:szCs w:val="24"/>
        </w:rPr>
        <w:t>astro</w:t>
      </w:r>
      <w:proofErr w:type="spellEnd"/>
      <w:r w:rsidRPr="00BE7214">
        <w:rPr>
          <w:rFonts w:ascii="Avenir Next LT Pro" w:hAnsi="Avenir Next LT Pro"/>
          <w:sz w:val="24"/>
          <w:szCs w:val="24"/>
        </w:rPr>
        <w:t>-turf), several car-parks and the Student Core which houses student finance and pastoral support services. Students also have access to the College VLE (Canvas) which houses all course materials and supporting information.</w:t>
      </w:r>
    </w:p>
    <w:p w:rsidR="00BE7214" w:rsidRPr="00BE7214" w:rsidRDefault="00BE7214" w:rsidP="00BE7214">
      <w:pPr>
        <w:spacing w:after="120" w:line="240" w:lineRule="auto"/>
        <w:rPr>
          <w:rFonts w:ascii="Avenir Next LT Pro" w:hAnsi="Avenir Next LT Pro"/>
          <w:sz w:val="24"/>
          <w:szCs w:val="24"/>
        </w:rPr>
      </w:pPr>
    </w:p>
    <w:p w:rsidR="00684235" w:rsidRPr="002140DD" w:rsidRDefault="00684235" w:rsidP="001A5C68">
      <w:pPr>
        <w:pStyle w:val="Heading2"/>
        <w:spacing w:before="0"/>
        <w:rPr>
          <w:rFonts w:ascii="Avenir Next LT Pro" w:hAnsi="Avenir Next LT Pro" w:cs="Arial"/>
          <w:bCs w:val="0"/>
          <w:color w:val="44546A" w:themeColor="text2"/>
          <w:sz w:val="24"/>
          <w:szCs w:val="24"/>
        </w:rPr>
      </w:pPr>
      <w:r w:rsidRPr="002140DD">
        <w:rPr>
          <w:rFonts w:ascii="Avenir Next LT Pro" w:hAnsi="Avenir Next LT Pro" w:cs="Arial"/>
          <w:bCs w:val="0"/>
          <w:color w:val="44546A" w:themeColor="text2"/>
          <w:sz w:val="24"/>
          <w:szCs w:val="24"/>
        </w:rPr>
        <w:t>Students with disabilities</w:t>
      </w:r>
    </w:p>
    <w:p w:rsidR="00162DDF" w:rsidRPr="002140DD" w:rsidRDefault="00684235" w:rsidP="00162DDF">
      <w:pPr>
        <w:pStyle w:val="NoSpacing"/>
        <w:spacing w:after="120"/>
        <w:rPr>
          <w:rFonts w:ascii="Avenir Next LT Pro" w:hAnsi="Avenir Next LT Pro"/>
          <w:color w:val="FF0000"/>
          <w:sz w:val="24"/>
          <w:szCs w:val="24"/>
        </w:rPr>
      </w:pPr>
      <w:r w:rsidRPr="002140DD">
        <w:rPr>
          <w:rFonts w:ascii="Avenir Next LT Pro" w:hAnsi="Avenir Next LT Pro"/>
          <w:sz w:val="24"/>
          <w:szCs w:val="24"/>
        </w:rPr>
        <w:t>If you have a disability that may affect your studies, please contact the Disability Advisor at your chosen college or let one of the cours</w:t>
      </w:r>
      <w:r w:rsidR="00162DDF" w:rsidRPr="002140DD">
        <w:rPr>
          <w:rFonts w:ascii="Avenir Next LT Pro" w:hAnsi="Avenir Next LT Pro"/>
          <w:sz w:val="24"/>
          <w:szCs w:val="24"/>
        </w:rPr>
        <w:t>e team know as soon as possible:</w:t>
      </w:r>
      <w:r w:rsidRPr="002140DD">
        <w:rPr>
          <w:rFonts w:ascii="Avenir Next LT Pro" w:hAnsi="Avenir Next LT Pro"/>
          <w:sz w:val="24"/>
          <w:szCs w:val="24"/>
        </w:rPr>
        <w:t xml:space="preserve"> With your agreement information will be passed on to the Disability Advisor. </w:t>
      </w:r>
      <w:r w:rsidR="00162DDF" w:rsidRPr="002140DD">
        <w:rPr>
          <w:rFonts w:ascii="Avenir Next LT Pro" w:hAnsi="Avenir Next LT Pro"/>
          <w:sz w:val="24"/>
          <w:szCs w:val="24"/>
        </w:rPr>
        <w:t>You may also contact the Disability Advisory Service at UCLan -</w:t>
      </w:r>
      <w:r w:rsidR="00162DDF" w:rsidRPr="002140DD">
        <w:rPr>
          <w:rFonts w:ascii="Avenir Next LT Pro" w:hAnsi="Avenir Next LT Pro"/>
          <w:color w:val="FF0000"/>
          <w:sz w:val="24"/>
          <w:szCs w:val="24"/>
        </w:rPr>
        <w:t xml:space="preserve"> </w:t>
      </w:r>
      <w:hyperlink r:id="rId21" w:history="1">
        <w:r w:rsidR="00162DDF" w:rsidRPr="002140DD">
          <w:rPr>
            <w:rStyle w:val="Hyperlink"/>
            <w:rFonts w:ascii="Avenir Next LT Pro" w:hAnsi="Avenir Next LT Pro"/>
            <w:sz w:val="24"/>
            <w:szCs w:val="24"/>
          </w:rPr>
          <w:t>disability@uclan.ac.uk</w:t>
        </w:r>
      </w:hyperlink>
      <w:r w:rsidR="00162DDF" w:rsidRPr="002140DD">
        <w:rPr>
          <w:rFonts w:ascii="Avenir Next LT Pro" w:hAnsi="Avenir Next LT Pro"/>
          <w:color w:val="FF0000"/>
          <w:sz w:val="24"/>
          <w:szCs w:val="24"/>
        </w:rPr>
        <w:t xml:space="preserve">  </w:t>
      </w:r>
    </w:p>
    <w:p w:rsidR="00684235" w:rsidRPr="002140DD" w:rsidRDefault="00684235" w:rsidP="00162DDF">
      <w:pPr>
        <w:pStyle w:val="NoSpacing"/>
        <w:spacing w:after="120"/>
        <w:rPr>
          <w:rFonts w:ascii="Avenir Next LT Pro" w:hAnsi="Avenir Next LT Pro"/>
          <w:sz w:val="24"/>
          <w:szCs w:val="24"/>
        </w:rPr>
      </w:pPr>
      <w:r w:rsidRPr="002140DD">
        <w:rPr>
          <w:rFonts w:ascii="Avenir Next LT Pro" w:hAnsi="Avenir Next LT Pro"/>
          <w:sz w:val="24"/>
          <w:szCs w:val="24"/>
        </w:rPr>
        <w:t xml:space="preserve">The college will make reasonable adjustments to accommodate your needs and to provide appropriate support for you to complete your studies and your placement successfully. Where necessary, you will be asked for evidence to help identify appropriate adjustments. </w:t>
      </w:r>
    </w:p>
    <w:p w:rsidR="00162DDF" w:rsidRPr="002140DD" w:rsidRDefault="00162DDF" w:rsidP="00162DDF">
      <w:pPr>
        <w:jc w:val="both"/>
        <w:rPr>
          <w:rFonts w:ascii="Avenir Next LT Pro" w:hAnsi="Avenir Next LT Pro" w:cs="Arial"/>
          <w:bCs/>
          <w:sz w:val="24"/>
          <w:szCs w:val="24"/>
        </w:rPr>
      </w:pPr>
      <w:r w:rsidRPr="002140DD">
        <w:rPr>
          <w:rFonts w:ascii="Avenir Next LT Pro" w:hAnsi="Avenir Next LT Pro" w:cs="Arial"/>
          <w:bCs/>
          <w:sz w:val="24"/>
          <w:szCs w:val="24"/>
        </w:rPr>
        <w:t xml:space="preserve">You have the right not to disclose your disability or to request that the existence or nature of your disability be treated as strictly confidential and therefore not shared with relevant staff across the college.  </w:t>
      </w:r>
      <w:proofErr w:type="gramStart"/>
      <w:r w:rsidRPr="002140DD">
        <w:rPr>
          <w:rFonts w:ascii="Avenir Next LT Pro" w:hAnsi="Avenir Next LT Pro" w:cs="Arial"/>
          <w:bCs/>
          <w:sz w:val="24"/>
          <w:szCs w:val="24"/>
        </w:rPr>
        <w:t>However</w:t>
      </w:r>
      <w:proofErr w:type="gramEnd"/>
      <w:r w:rsidRPr="002140DD">
        <w:rPr>
          <w:rFonts w:ascii="Avenir Next LT Pro" w:hAnsi="Avenir Next LT Pro" w:cs="Arial"/>
          <w:bCs/>
          <w:sz w:val="24"/>
          <w:szCs w:val="24"/>
        </w:rPr>
        <w:t xml:space="preserve"> if your disability impacts upon professional fitness to train or fitness to practise standards you are personally responsible for disclosing relevant information about your disability in line with professional accreditation requirements. Regardless of disability, you are required to sign and comply with the Trainee Conduct &amp; Professionalism Agreement throughout the course.</w:t>
      </w:r>
    </w:p>
    <w:p w:rsidR="00FE4A54" w:rsidRPr="002140DD" w:rsidRDefault="00FE4A54" w:rsidP="00684235">
      <w:pPr>
        <w:rPr>
          <w:rFonts w:ascii="Avenir Next LT Pro" w:hAnsi="Avenir Next LT Pro"/>
          <w:sz w:val="24"/>
          <w:szCs w:val="24"/>
        </w:rPr>
      </w:pPr>
    </w:p>
    <w:p w:rsidR="00684235" w:rsidRPr="002140DD" w:rsidRDefault="00684235" w:rsidP="001A5C68">
      <w:pPr>
        <w:pStyle w:val="Heading2"/>
        <w:spacing w:before="0"/>
        <w:rPr>
          <w:rFonts w:ascii="Avenir Next LT Pro" w:hAnsi="Avenir Next LT Pro" w:cs="Arial"/>
          <w:bCs w:val="0"/>
          <w:color w:val="44546A" w:themeColor="text2"/>
          <w:sz w:val="24"/>
          <w:szCs w:val="24"/>
        </w:rPr>
      </w:pPr>
      <w:r w:rsidRPr="002140DD">
        <w:rPr>
          <w:rFonts w:ascii="Avenir Next LT Pro" w:hAnsi="Avenir Next LT Pro" w:cs="Arial"/>
          <w:color w:val="44546A" w:themeColor="text2"/>
          <w:sz w:val="24"/>
          <w:szCs w:val="24"/>
        </w:rPr>
        <w:t>Course Costs and Finance</w:t>
      </w:r>
      <w:r w:rsidRPr="002140DD">
        <w:rPr>
          <w:rFonts w:ascii="Avenir Next LT Pro" w:hAnsi="Avenir Next LT Pro" w:cs="Arial"/>
          <w:bCs w:val="0"/>
          <w:color w:val="44546A" w:themeColor="text2"/>
          <w:sz w:val="24"/>
          <w:szCs w:val="24"/>
        </w:rPr>
        <w:t xml:space="preserve"> </w:t>
      </w:r>
    </w:p>
    <w:p w:rsidR="00684235" w:rsidRPr="002140DD" w:rsidRDefault="00684235" w:rsidP="00162DDF">
      <w:pPr>
        <w:spacing w:after="0"/>
        <w:rPr>
          <w:rFonts w:ascii="Avenir Next LT Pro" w:hAnsi="Avenir Next LT Pro"/>
          <w:b/>
          <w:sz w:val="24"/>
          <w:szCs w:val="24"/>
        </w:rPr>
      </w:pPr>
      <w:r w:rsidRPr="002140DD">
        <w:rPr>
          <w:rFonts w:ascii="Avenir Next LT Pro" w:hAnsi="Avenir Next LT Pro"/>
          <w:b/>
          <w:sz w:val="24"/>
          <w:szCs w:val="24"/>
        </w:rPr>
        <w:t>Fees</w:t>
      </w:r>
    </w:p>
    <w:p w:rsidR="00BE7214" w:rsidRPr="00BE7214" w:rsidRDefault="00BE7214" w:rsidP="00BE7214">
      <w:pPr>
        <w:rPr>
          <w:rFonts w:ascii="Avenir Next LT Pro" w:hAnsi="Avenir Next LT Pro"/>
          <w:sz w:val="24"/>
          <w:szCs w:val="24"/>
        </w:rPr>
      </w:pPr>
      <w:r w:rsidRPr="00BE7214">
        <w:rPr>
          <w:rFonts w:ascii="Avenir Next LT Pro" w:hAnsi="Avenir Next LT Pro"/>
          <w:sz w:val="24"/>
          <w:szCs w:val="24"/>
        </w:rPr>
        <w:t>Each college charges its own set fees for the course. The Intermediate Certificate is eligible for applications to Student Finance England for a student loan, however, the Introductory Certificate is not.</w:t>
      </w:r>
    </w:p>
    <w:p w:rsidR="00FE4A54" w:rsidRPr="00BE7214" w:rsidRDefault="00BE7214" w:rsidP="00684235">
      <w:pPr>
        <w:rPr>
          <w:rFonts w:ascii="Avenir Next LT Pro" w:hAnsi="Avenir Next LT Pro"/>
          <w:color w:val="FF0000"/>
          <w:sz w:val="24"/>
          <w:szCs w:val="24"/>
        </w:rPr>
      </w:pPr>
      <w:r w:rsidRPr="00BE7214">
        <w:rPr>
          <w:rFonts w:ascii="Avenir Next LT Pro" w:hAnsi="Avenir Next LT Pro"/>
          <w:sz w:val="24"/>
          <w:szCs w:val="24"/>
        </w:rPr>
        <w:t>The fees for 202</w:t>
      </w:r>
      <w:r>
        <w:rPr>
          <w:rFonts w:ascii="Avenir Next LT Pro" w:hAnsi="Avenir Next LT Pro"/>
          <w:sz w:val="24"/>
          <w:szCs w:val="24"/>
        </w:rPr>
        <w:t>1</w:t>
      </w:r>
      <w:r w:rsidRPr="00BE7214">
        <w:rPr>
          <w:rFonts w:ascii="Avenir Next LT Pro" w:hAnsi="Avenir Next LT Pro"/>
          <w:sz w:val="24"/>
          <w:szCs w:val="24"/>
        </w:rPr>
        <w:t>-2</w:t>
      </w:r>
      <w:r>
        <w:rPr>
          <w:rFonts w:ascii="Avenir Next LT Pro" w:hAnsi="Avenir Next LT Pro"/>
          <w:sz w:val="24"/>
          <w:szCs w:val="24"/>
        </w:rPr>
        <w:t>2</w:t>
      </w:r>
      <w:r w:rsidRPr="00BE7214">
        <w:rPr>
          <w:rFonts w:ascii="Avenir Next LT Pro" w:hAnsi="Avenir Next LT Pro"/>
          <w:sz w:val="24"/>
          <w:szCs w:val="24"/>
        </w:rPr>
        <w:t xml:space="preserve"> at Myerscough College are £975 per module, so e.g. the Introductory Certificate would cost £1950 (2 modules) and the </w:t>
      </w:r>
      <w:proofErr w:type="spellStart"/>
      <w:r w:rsidRPr="00BE7214">
        <w:rPr>
          <w:rFonts w:ascii="Avenir Next LT Pro" w:hAnsi="Avenir Next LT Pro"/>
          <w:sz w:val="24"/>
          <w:szCs w:val="24"/>
        </w:rPr>
        <w:t>Intermedicate</w:t>
      </w:r>
      <w:proofErr w:type="spellEnd"/>
      <w:r w:rsidRPr="00BE7214">
        <w:rPr>
          <w:rFonts w:ascii="Avenir Next LT Pro" w:hAnsi="Avenir Next LT Pro"/>
          <w:sz w:val="24"/>
          <w:szCs w:val="24"/>
        </w:rPr>
        <w:t xml:space="preserve"> Certificate (3 modules) would cost £2925.</w:t>
      </w:r>
    </w:p>
    <w:p w:rsidR="00684235" w:rsidRPr="002140DD" w:rsidRDefault="00684235" w:rsidP="00162DDF">
      <w:pPr>
        <w:spacing w:after="0"/>
        <w:rPr>
          <w:rFonts w:ascii="Avenir Next LT Pro" w:hAnsi="Avenir Next LT Pro"/>
          <w:b/>
          <w:sz w:val="24"/>
          <w:szCs w:val="24"/>
        </w:rPr>
      </w:pPr>
      <w:r w:rsidRPr="002140DD">
        <w:rPr>
          <w:rFonts w:ascii="Avenir Next LT Pro" w:hAnsi="Avenir Next LT Pro"/>
          <w:b/>
          <w:sz w:val="24"/>
          <w:szCs w:val="24"/>
        </w:rPr>
        <w:t>Other costs</w:t>
      </w:r>
    </w:p>
    <w:p w:rsidR="00684235" w:rsidRPr="002140DD" w:rsidRDefault="00684235" w:rsidP="00684235">
      <w:pPr>
        <w:rPr>
          <w:rFonts w:ascii="Avenir Next LT Pro" w:hAnsi="Avenir Next LT Pro"/>
          <w:sz w:val="24"/>
          <w:szCs w:val="24"/>
        </w:rPr>
      </w:pPr>
      <w:r w:rsidRPr="002140DD">
        <w:rPr>
          <w:rFonts w:ascii="Avenir Next LT Pro" w:hAnsi="Avenir Next LT Pro"/>
          <w:b/>
          <w:i/>
          <w:sz w:val="24"/>
          <w:szCs w:val="24"/>
        </w:rPr>
        <w:t>Through the Looking Glass</w:t>
      </w:r>
      <w:r w:rsidRPr="002140DD">
        <w:rPr>
          <w:rFonts w:ascii="Avenir Next LT Pro" w:hAnsi="Avenir Next LT Pro"/>
          <w:b/>
          <w:sz w:val="24"/>
          <w:szCs w:val="24"/>
        </w:rPr>
        <w:t xml:space="preserve">:  </w:t>
      </w:r>
      <w:r w:rsidRPr="002140DD">
        <w:rPr>
          <w:rFonts w:ascii="Avenir Next LT Pro" w:hAnsi="Avenir Next LT Pro"/>
          <w:sz w:val="24"/>
          <w:szCs w:val="24"/>
        </w:rPr>
        <w:t>The Partnership produces a professional academic publication of trainees’ Action Research reports annually. This is a valuable opportunity for trainees to have their work published and copies cost approx. £8. It is also a useful learning resource for you, when you carry out your own research.</w:t>
      </w:r>
    </w:p>
    <w:p w:rsidR="00684235" w:rsidRPr="002140DD" w:rsidRDefault="00684235" w:rsidP="00684235">
      <w:pPr>
        <w:rPr>
          <w:rFonts w:ascii="Avenir Next LT Pro" w:hAnsi="Avenir Next LT Pro"/>
          <w:sz w:val="24"/>
          <w:szCs w:val="24"/>
        </w:rPr>
      </w:pPr>
      <w:r w:rsidRPr="002140DD">
        <w:rPr>
          <w:rFonts w:ascii="Avenir Next LT Pro" w:hAnsi="Avenir Next LT Pro"/>
          <w:b/>
          <w:sz w:val="24"/>
          <w:szCs w:val="24"/>
        </w:rPr>
        <w:t xml:space="preserve">DBS requirements: </w:t>
      </w:r>
      <w:r w:rsidRPr="002140DD">
        <w:rPr>
          <w:rFonts w:ascii="Avenir Next LT Pro" w:hAnsi="Avenir Next LT Pro"/>
          <w:sz w:val="24"/>
          <w:szCs w:val="24"/>
        </w:rPr>
        <w:t>Your placement will require you to have an up to date DBS (Disclosure and Barring Service) certificate. The current cost of this is £4</w:t>
      </w:r>
      <w:r w:rsidR="00D97540" w:rsidRPr="002140DD">
        <w:rPr>
          <w:rFonts w:ascii="Avenir Next LT Pro" w:hAnsi="Avenir Next LT Pro"/>
          <w:sz w:val="24"/>
          <w:szCs w:val="24"/>
        </w:rPr>
        <w:t>6</w:t>
      </w:r>
      <w:r w:rsidRPr="002140DD">
        <w:rPr>
          <w:rFonts w:ascii="Avenir Next LT Pro" w:hAnsi="Avenir Next LT Pro"/>
          <w:sz w:val="24"/>
          <w:szCs w:val="24"/>
        </w:rPr>
        <w:t xml:space="preserve"> for an </w:t>
      </w:r>
      <w:r w:rsidRPr="002140DD">
        <w:rPr>
          <w:rFonts w:ascii="Avenir Next LT Pro" w:hAnsi="Avenir Next LT Pro"/>
          <w:sz w:val="24"/>
          <w:szCs w:val="24"/>
        </w:rPr>
        <w:lastRenderedPageBreak/>
        <w:t>enhanced check.  If you are already employed as a teacher this will already have been done by your employer.</w:t>
      </w:r>
    </w:p>
    <w:p w:rsidR="00684235" w:rsidRPr="002140DD" w:rsidRDefault="00684235" w:rsidP="00684235">
      <w:pPr>
        <w:rPr>
          <w:rFonts w:ascii="Avenir Next LT Pro" w:hAnsi="Avenir Next LT Pro"/>
          <w:sz w:val="24"/>
          <w:szCs w:val="24"/>
        </w:rPr>
      </w:pPr>
      <w:r w:rsidRPr="002140DD">
        <w:rPr>
          <w:rFonts w:ascii="Avenir Next LT Pro" w:hAnsi="Avenir Next LT Pro"/>
          <w:b/>
          <w:sz w:val="24"/>
          <w:szCs w:val="24"/>
        </w:rPr>
        <w:t>Travel</w:t>
      </w:r>
      <w:r w:rsidRPr="002140DD">
        <w:rPr>
          <w:rFonts w:ascii="Avenir Next LT Pro" w:hAnsi="Avenir Next LT Pro"/>
          <w:sz w:val="24"/>
          <w:szCs w:val="24"/>
        </w:rPr>
        <w:t xml:space="preserve"> to and from your placement and observations of peers and other teachers is at your own cost.</w:t>
      </w:r>
    </w:p>
    <w:p w:rsidR="00684235" w:rsidRPr="002140DD" w:rsidRDefault="00684235" w:rsidP="00684235">
      <w:pPr>
        <w:rPr>
          <w:rFonts w:ascii="Avenir Next LT Pro" w:hAnsi="Avenir Next LT Pro"/>
          <w:sz w:val="24"/>
          <w:szCs w:val="24"/>
        </w:rPr>
      </w:pPr>
      <w:r w:rsidRPr="002140DD">
        <w:rPr>
          <w:rFonts w:ascii="Avenir Next LT Pro" w:hAnsi="Avenir Next LT Pro"/>
          <w:b/>
          <w:sz w:val="24"/>
          <w:szCs w:val="24"/>
        </w:rPr>
        <w:t>Teaching materials:</w:t>
      </w:r>
      <w:r w:rsidRPr="002140DD">
        <w:rPr>
          <w:rFonts w:ascii="Avenir Next LT Pro" w:hAnsi="Avenir Next LT Pro"/>
          <w:sz w:val="24"/>
          <w:szCs w:val="24"/>
        </w:rPr>
        <w:t xml:space="preserve"> If you are a pre-service trainee (on a voluntary placement) you may be allocated a photocopying allowance at your placement setting, but many trainees find that they need to supplement this themselves.</w:t>
      </w:r>
    </w:p>
    <w:p w:rsidR="001A5C68" w:rsidRPr="002140DD" w:rsidRDefault="001A5C68" w:rsidP="00684235">
      <w:pPr>
        <w:rPr>
          <w:rFonts w:ascii="Avenir Next LT Pro" w:hAnsi="Avenir Next LT Pro"/>
          <w:sz w:val="24"/>
          <w:szCs w:val="24"/>
        </w:rPr>
      </w:pPr>
    </w:p>
    <w:p w:rsidR="00684235" w:rsidRPr="002140DD" w:rsidRDefault="00684235" w:rsidP="001A5C68">
      <w:pPr>
        <w:pStyle w:val="Heading2"/>
        <w:spacing w:before="0"/>
        <w:rPr>
          <w:rFonts w:ascii="Avenir Next LT Pro" w:hAnsi="Avenir Next LT Pro" w:cs="Arial"/>
          <w:bCs w:val="0"/>
          <w:color w:val="44546A" w:themeColor="text2"/>
          <w:sz w:val="24"/>
          <w:szCs w:val="24"/>
        </w:rPr>
      </w:pPr>
      <w:r w:rsidRPr="002140DD">
        <w:rPr>
          <w:rFonts w:ascii="Avenir Next LT Pro" w:hAnsi="Avenir Next LT Pro" w:cs="Arial"/>
          <w:bCs w:val="0"/>
          <w:color w:val="44546A" w:themeColor="text2"/>
          <w:sz w:val="24"/>
          <w:szCs w:val="24"/>
        </w:rPr>
        <w:t>Progression after the course</w:t>
      </w:r>
    </w:p>
    <w:p w:rsidR="005C3043" w:rsidRPr="002140DD" w:rsidRDefault="005C3043" w:rsidP="005C3043">
      <w:pPr>
        <w:spacing w:after="120" w:line="240" w:lineRule="auto"/>
        <w:rPr>
          <w:rFonts w:ascii="Avenir Next LT Pro" w:hAnsi="Avenir Next LT Pro"/>
          <w:sz w:val="24"/>
          <w:szCs w:val="24"/>
        </w:rPr>
      </w:pPr>
      <w:r w:rsidRPr="002140DD">
        <w:rPr>
          <w:rFonts w:ascii="Avenir Next LT Pro" w:hAnsi="Avenir Next LT Pro"/>
          <w:sz w:val="24"/>
          <w:szCs w:val="24"/>
        </w:rPr>
        <w:t xml:space="preserve">Once you have completed the Introductory or Intermediate Certificate, you may wish to progress to a full teaching qualification, either the Cert Ed or the PGCE.  These lead to a full teaching qualification for the Further Education and Skills sector.  Once you are qualified as a teacher you can apply for QTLS (Qualified Teacher Learning and Skills) status, through the </w:t>
      </w:r>
      <w:hyperlink r:id="rId22" w:history="1">
        <w:r w:rsidRPr="002140DD">
          <w:rPr>
            <w:rStyle w:val="Hyperlink"/>
            <w:rFonts w:ascii="Avenir Next LT Pro" w:hAnsi="Avenir Next LT Pro"/>
            <w:sz w:val="24"/>
            <w:szCs w:val="24"/>
          </w:rPr>
          <w:t>Society for Education and Training.</w:t>
        </w:r>
      </w:hyperlink>
      <w:r w:rsidRPr="002140DD">
        <w:rPr>
          <w:rFonts w:ascii="Avenir Next LT Pro" w:hAnsi="Avenir Next LT Pro"/>
          <w:sz w:val="24"/>
          <w:szCs w:val="24"/>
        </w:rPr>
        <w:t xml:space="preserve"> </w:t>
      </w:r>
    </w:p>
    <w:p w:rsidR="005C3043" w:rsidRPr="002140DD" w:rsidRDefault="005C3043" w:rsidP="005C3043">
      <w:pPr>
        <w:spacing w:after="120" w:line="240" w:lineRule="auto"/>
        <w:rPr>
          <w:rFonts w:ascii="Avenir Next LT Pro" w:hAnsi="Avenir Next LT Pro"/>
          <w:sz w:val="24"/>
          <w:szCs w:val="24"/>
        </w:rPr>
      </w:pPr>
    </w:p>
    <w:p w:rsidR="005C3043" w:rsidRPr="002140DD" w:rsidRDefault="005C3043" w:rsidP="005C3043">
      <w:pPr>
        <w:spacing w:after="120" w:line="240" w:lineRule="auto"/>
        <w:rPr>
          <w:rFonts w:ascii="Avenir Next LT Pro" w:hAnsi="Avenir Next LT Pro"/>
          <w:sz w:val="24"/>
          <w:szCs w:val="24"/>
        </w:rPr>
      </w:pPr>
    </w:p>
    <w:p w:rsidR="00684235" w:rsidRPr="002140DD" w:rsidRDefault="00684235" w:rsidP="00684235">
      <w:pPr>
        <w:jc w:val="center"/>
        <w:rPr>
          <w:rFonts w:ascii="Avenir Next LT Pro" w:hAnsi="Avenir Next LT Pro"/>
          <w:i/>
          <w:sz w:val="24"/>
          <w:szCs w:val="24"/>
        </w:rPr>
      </w:pPr>
      <w:r w:rsidRPr="002140DD">
        <w:rPr>
          <w:rFonts w:ascii="Avenir Next LT Pro" w:hAnsi="Avenir Next LT Pro"/>
          <w:i/>
          <w:sz w:val="24"/>
          <w:szCs w:val="24"/>
        </w:rPr>
        <w:t>We hope this information will be useful in helping you to choose the right place to undertake your teacher training programme.</w:t>
      </w:r>
    </w:p>
    <w:p w:rsidR="00684235" w:rsidRPr="002140DD" w:rsidRDefault="00684235" w:rsidP="00684235">
      <w:pPr>
        <w:jc w:val="center"/>
        <w:rPr>
          <w:rFonts w:ascii="Avenir Next LT Pro" w:hAnsi="Avenir Next LT Pro"/>
          <w:b/>
          <w:i/>
          <w:sz w:val="24"/>
          <w:szCs w:val="24"/>
        </w:rPr>
      </w:pPr>
      <w:r w:rsidRPr="002140DD">
        <w:rPr>
          <w:rFonts w:ascii="Avenir Next LT Pro" w:hAnsi="Avenir Next LT Pro"/>
          <w:b/>
          <w:i/>
          <w:sz w:val="24"/>
          <w:szCs w:val="24"/>
        </w:rPr>
        <w:t>Good luck with your teacher training and your future career!</w:t>
      </w:r>
    </w:p>
    <w:p w:rsidR="001134B1" w:rsidRPr="002140DD" w:rsidRDefault="001134B1" w:rsidP="00A95BD2">
      <w:pPr>
        <w:pStyle w:val="Heading1"/>
        <w:rPr>
          <w:rFonts w:ascii="Avenir Next LT Pro" w:hAnsi="Avenir Next LT Pro"/>
          <w:sz w:val="24"/>
          <w:szCs w:val="24"/>
        </w:rPr>
      </w:pPr>
      <w:r w:rsidRPr="002140DD">
        <w:rPr>
          <w:rFonts w:ascii="Avenir Next LT Pro" w:hAnsi="Avenir Next LT Pro"/>
          <w:sz w:val="24"/>
          <w:szCs w:val="24"/>
        </w:rPr>
        <w:br w:type="page"/>
      </w:r>
      <w:r w:rsidR="00A95BD2" w:rsidRPr="002140DD">
        <w:rPr>
          <w:rFonts w:ascii="Avenir Next LT Pro" w:hAnsi="Avenir Next LT Pro"/>
          <w:color w:val="44546A"/>
          <w:sz w:val="24"/>
          <w:szCs w:val="24"/>
        </w:rPr>
        <w:lastRenderedPageBreak/>
        <w:t>Course Handbook</w:t>
      </w:r>
    </w:p>
    <w:p w:rsidR="00162DDF" w:rsidRPr="002140DD" w:rsidRDefault="00162DDF" w:rsidP="00162DDF">
      <w:pPr>
        <w:rPr>
          <w:rFonts w:ascii="Avenir Next LT Pro" w:hAnsi="Avenir Next LT Pro"/>
          <w:sz w:val="24"/>
          <w:szCs w:val="24"/>
        </w:rPr>
      </w:pPr>
    </w:p>
    <w:p w:rsidR="001134B1" w:rsidRPr="002140DD" w:rsidRDefault="00162DDF" w:rsidP="001134B1">
      <w:pPr>
        <w:pStyle w:val="Heading2"/>
        <w:spacing w:before="0"/>
        <w:rPr>
          <w:rFonts w:ascii="Avenir Next LT Pro" w:hAnsi="Avenir Next LT Pro" w:cs="Arial"/>
          <w:color w:val="44546A" w:themeColor="text2"/>
          <w:sz w:val="24"/>
          <w:szCs w:val="24"/>
        </w:rPr>
      </w:pPr>
      <w:r w:rsidRPr="002140DD">
        <w:rPr>
          <w:rFonts w:ascii="Avenir Next LT Pro" w:hAnsi="Avenir Next LT Pro" w:cs="Arial"/>
          <w:color w:val="44546A" w:themeColor="text2"/>
          <w:sz w:val="24"/>
          <w:szCs w:val="24"/>
        </w:rPr>
        <w:t>1.1</w:t>
      </w:r>
      <w:r w:rsidR="00BF1250" w:rsidRPr="002140DD">
        <w:rPr>
          <w:rFonts w:ascii="Avenir Next LT Pro" w:hAnsi="Avenir Next LT Pro" w:cs="Arial"/>
          <w:color w:val="44546A" w:themeColor="text2"/>
          <w:sz w:val="24"/>
          <w:szCs w:val="24"/>
        </w:rPr>
        <w:t xml:space="preserve"> Academic Advice</w:t>
      </w:r>
    </w:p>
    <w:p w:rsidR="001134B1" w:rsidRPr="002140DD" w:rsidRDefault="001134B1" w:rsidP="001134B1">
      <w:pPr>
        <w:autoSpaceDE w:val="0"/>
        <w:autoSpaceDN w:val="0"/>
        <w:adjustRightInd w:val="0"/>
        <w:spacing w:after="0" w:line="240" w:lineRule="auto"/>
        <w:rPr>
          <w:rFonts w:ascii="Avenir Next LT Pro" w:eastAsiaTheme="minorHAnsi" w:hAnsi="Avenir Next LT Pro" w:cs="Arial"/>
          <w:sz w:val="24"/>
          <w:szCs w:val="24"/>
        </w:rPr>
      </w:pPr>
      <w:r w:rsidRPr="002140DD">
        <w:rPr>
          <w:rFonts w:ascii="Avenir Next LT Pro" w:eastAsiaTheme="minorHAnsi" w:hAnsi="Avenir Next LT Pro" w:cs="Arial"/>
          <w:color w:val="000000"/>
          <w:sz w:val="24"/>
          <w:szCs w:val="24"/>
        </w:rPr>
        <w:t xml:space="preserve">You will be assigned </w:t>
      </w:r>
      <w:r w:rsidR="00BF1250" w:rsidRPr="002140DD">
        <w:rPr>
          <w:rFonts w:ascii="Avenir Next LT Pro" w:eastAsiaTheme="minorHAnsi" w:hAnsi="Avenir Next LT Pro" w:cs="Arial"/>
          <w:color w:val="000000"/>
          <w:sz w:val="24"/>
          <w:szCs w:val="24"/>
        </w:rPr>
        <w:t>a Personal Tutor</w:t>
      </w:r>
      <w:r w:rsidRPr="002140DD">
        <w:rPr>
          <w:rFonts w:ascii="Avenir Next LT Pro" w:eastAsiaTheme="minorHAnsi" w:hAnsi="Avenir Next LT Pro" w:cs="Arial"/>
          <w:color w:val="000000"/>
          <w:sz w:val="24"/>
          <w:szCs w:val="24"/>
        </w:rPr>
        <w:t xml:space="preserve"> who will provide support during the year. They will be the first point of call for many of the questions that you might have during the year. Your </w:t>
      </w:r>
      <w:r w:rsidR="00BF1250" w:rsidRPr="002140DD">
        <w:rPr>
          <w:rFonts w:ascii="Avenir Next LT Pro" w:eastAsiaTheme="minorHAnsi" w:hAnsi="Avenir Next LT Pro" w:cs="Arial"/>
          <w:color w:val="000000"/>
          <w:sz w:val="24"/>
          <w:szCs w:val="24"/>
        </w:rPr>
        <w:t>Personal Tutor</w:t>
      </w:r>
      <w:r w:rsidRPr="002140DD">
        <w:rPr>
          <w:rFonts w:ascii="Avenir Next LT Pro" w:eastAsiaTheme="minorHAnsi" w:hAnsi="Avenir Next LT Pro" w:cs="Arial"/>
          <w:color w:val="000000"/>
          <w:sz w:val="24"/>
          <w:szCs w:val="24"/>
        </w:rPr>
        <w:t xml:space="preserve"> will be able to help you with </w:t>
      </w:r>
      <w:r w:rsidRPr="002140DD">
        <w:rPr>
          <w:rFonts w:ascii="Avenir Next LT Pro" w:eastAsiaTheme="minorHAnsi" w:hAnsi="Avenir Next LT Pro" w:cs="Arial"/>
          <w:sz w:val="24"/>
          <w:szCs w:val="24"/>
        </w:rPr>
        <w:t>personal development, including developing skills in self-awareness, reflection and action planning.</w:t>
      </w:r>
    </w:p>
    <w:p w:rsidR="00162DDF" w:rsidRPr="002140DD" w:rsidRDefault="00162DDF" w:rsidP="001134B1">
      <w:pPr>
        <w:autoSpaceDE w:val="0"/>
        <w:autoSpaceDN w:val="0"/>
        <w:adjustRightInd w:val="0"/>
        <w:spacing w:after="0" w:line="240" w:lineRule="auto"/>
        <w:rPr>
          <w:rFonts w:ascii="Avenir Next LT Pro" w:eastAsiaTheme="minorHAnsi" w:hAnsi="Avenir Next LT Pro" w:cs="Arial"/>
          <w:sz w:val="24"/>
          <w:szCs w:val="24"/>
        </w:rPr>
      </w:pPr>
    </w:p>
    <w:p w:rsidR="001134B1" w:rsidRPr="002140DD" w:rsidRDefault="001134B1" w:rsidP="001134B1">
      <w:pPr>
        <w:autoSpaceDE w:val="0"/>
        <w:autoSpaceDN w:val="0"/>
        <w:adjustRightInd w:val="0"/>
        <w:spacing w:after="0" w:line="240" w:lineRule="auto"/>
        <w:rPr>
          <w:rFonts w:ascii="Avenir Next LT Pro" w:eastAsiaTheme="minorHAnsi" w:hAnsi="Avenir Next LT Pro" w:cs="Arial"/>
          <w:color w:val="000000"/>
          <w:sz w:val="24"/>
          <w:szCs w:val="24"/>
        </w:rPr>
      </w:pPr>
    </w:p>
    <w:p w:rsidR="001134B1" w:rsidRPr="002140DD" w:rsidRDefault="001134B1" w:rsidP="001134B1">
      <w:pPr>
        <w:pStyle w:val="Heading2"/>
        <w:spacing w:before="0"/>
        <w:rPr>
          <w:rFonts w:ascii="Avenir Next LT Pro" w:hAnsi="Avenir Next LT Pro" w:cs="Arial"/>
          <w:b w:val="0"/>
          <w:color w:val="44546A" w:themeColor="text2"/>
          <w:sz w:val="24"/>
          <w:szCs w:val="24"/>
        </w:rPr>
      </w:pPr>
      <w:r w:rsidRPr="002140DD">
        <w:rPr>
          <w:rFonts w:ascii="Avenir Next LT Pro" w:hAnsi="Avenir Next LT Pro" w:cs="Arial"/>
          <w:noProof/>
          <w:color w:val="44546A" w:themeColor="text2"/>
          <w:sz w:val="24"/>
          <w:szCs w:val="24"/>
          <w:lang w:eastAsia="en-GB"/>
        </w:rPr>
        <w:drawing>
          <wp:anchor distT="0" distB="0" distL="114300" distR="114300" simplePos="0" relativeHeight="251681792" behindDoc="1" locked="0" layoutInCell="1" allowOverlap="1" wp14:anchorId="7E9A4DDA" wp14:editId="7E9A4DDB">
            <wp:simplePos x="0" y="0"/>
            <wp:positionH relativeFrom="column">
              <wp:posOffset>0</wp:posOffset>
            </wp:positionH>
            <wp:positionV relativeFrom="paragraph">
              <wp:posOffset>-1587</wp:posOffset>
            </wp:positionV>
            <wp:extent cx="490538" cy="490538"/>
            <wp:effectExtent l="0" t="0" r="5080" b="5080"/>
            <wp:wrapTight wrapText="bothSides">
              <wp:wrapPolygon edited="0">
                <wp:start x="0" y="0"/>
                <wp:lineTo x="0" y="20984"/>
                <wp:lineTo x="20984" y="20984"/>
                <wp:lineTo x="20984"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90538" cy="490538"/>
                    </a:xfrm>
                    <a:prstGeom prst="rect">
                      <a:avLst/>
                    </a:prstGeom>
                    <a:noFill/>
                    <a:ln>
                      <a:noFill/>
                    </a:ln>
                  </pic:spPr>
                </pic:pic>
              </a:graphicData>
            </a:graphic>
          </wp:anchor>
        </w:drawing>
      </w:r>
      <w:r w:rsidR="00162DDF" w:rsidRPr="002140DD">
        <w:rPr>
          <w:rFonts w:ascii="Avenir Next LT Pro" w:hAnsi="Avenir Next LT Pro" w:cs="Arial"/>
          <w:color w:val="44546A" w:themeColor="text2"/>
          <w:sz w:val="24"/>
          <w:szCs w:val="24"/>
        </w:rPr>
        <w:t>1.2</w:t>
      </w:r>
      <w:r w:rsidRPr="002140DD">
        <w:rPr>
          <w:rFonts w:ascii="Avenir Next LT Pro" w:hAnsi="Avenir Next LT Pro" w:cs="Arial"/>
          <w:color w:val="44546A" w:themeColor="text2"/>
          <w:sz w:val="24"/>
          <w:szCs w:val="24"/>
        </w:rPr>
        <w:t xml:space="preserve"> Administration details</w:t>
      </w:r>
    </w:p>
    <w:p w:rsidR="000F6D5D" w:rsidRPr="000F6D5D" w:rsidRDefault="000F6D5D" w:rsidP="000F6D5D">
      <w:pPr>
        <w:jc w:val="both"/>
        <w:rPr>
          <w:rFonts w:ascii="Avenir Next LT Pro" w:hAnsi="Avenir Next LT Pro"/>
          <w:sz w:val="24"/>
          <w:szCs w:val="24"/>
          <w:lang w:eastAsia="en-GB"/>
        </w:rPr>
      </w:pPr>
      <w:r w:rsidRPr="000F6D5D">
        <w:rPr>
          <w:rFonts w:ascii="Avenir Next LT Pro" w:hAnsi="Avenir Next LT Pro"/>
          <w:sz w:val="24"/>
          <w:szCs w:val="24"/>
          <w:lang w:eastAsia="en-GB"/>
        </w:rPr>
        <w:t xml:space="preserve">Administration for the Initial Teacher Training courses is </w:t>
      </w:r>
      <w:proofErr w:type="spellStart"/>
      <w:r w:rsidRPr="000F6D5D">
        <w:rPr>
          <w:rFonts w:ascii="Avenir Next LT Pro" w:hAnsi="Avenir Next LT Pro"/>
          <w:sz w:val="24"/>
          <w:szCs w:val="24"/>
          <w:lang w:eastAsia="en-GB"/>
        </w:rPr>
        <w:t>thorugh</w:t>
      </w:r>
      <w:proofErr w:type="spellEnd"/>
      <w:r w:rsidRPr="000F6D5D">
        <w:rPr>
          <w:rFonts w:ascii="Avenir Next LT Pro" w:hAnsi="Avenir Next LT Pro"/>
          <w:sz w:val="24"/>
          <w:szCs w:val="24"/>
          <w:lang w:eastAsia="en-GB"/>
        </w:rPr>
        <w:t xml:space="preserve"> the main Myerscough Admissions team. Completed applications should be e-mailed to: </w:t>
      </w:r>
      <w:hyperlink r:id="rId24" w:history="1">
        <w:r w:rsidRPr="000F6D5D">
          <w:rPr>
            <w:rStyle w:val="Hyperlink"/>
            <w:rFonts w:ascii="Avenir Next LT Pro" w:hAnsi="Avenir Next LT Pro"/>
            <w:sz w:val="24"/>
            <w:szCs w:val="24"/>
            <w:lang w:eastAsia="en-GB"/>
          </w:rPr>
          <w:t>enquiries@myerscough.ac.uk</w:t>
        </w:r>
      </w:hyperlink>
      <w:r w:rsidRPr="000F6D5D">
        <w:rPr>
          <w:rFonts w:ascii="Avenir Next LT Pro" w:hAnsi="Avenir Next LT Pro"/>
          <w:sz w:val="24"/>
          <w:szCs w:val="24"/>
          <w:lang w:eastAsia="en-GB"/>
        </w:rPr>
        <w:t xml:space="preserve">, for the attention of Wendy </w:t>
      </w:r>
      <w:proofErr w:type="spellStart"/>
      <w:r w:rsidRPr="000F6D5D">
        <w:rPr>
          <w:rFonts w:ascii="Avenir Next LT Pro" w:hAnsi="Avenir Next LT Pro"/>
          <w:sz w:val="24"/>
          <w:szCs w:val="24"/>
          <w:lang w:eastAsia="en-GB"/>
        </w:rPr>
        <w:t>Grayston</w:t>
      </w:r>
      <w:proofErr w:type="spellEnd"/>
      <w:r w:rsidRPr="000F6D5D">
        <w:rPr>
          <w:rFonts w:ascii="Avenir Next LT Pro" w:hAnsi="Avenir Next LT Pro"/>
          <w:sz w:val="24"/>
          <w:szCs w:val="24"/>
          <w:lang w:eastAsia="en-GB"/>
        </w:rPr>
        <w:t>. Specific course enquiries should be directed to Victoria Birchwood (</w:t>
      </w:r>
      <w:r w:rsidRPr="000F6D5D">
        <w:rPr>
          <w:rFonts w:ascii="Avenir Next LT Pro" w:hAnsi="Avenir Next LT Pro"/>
          <w:color w:val="0000FF"/>
          <w:sz w:val="24"/>
          <w:szCs w:val="24"/>
          <w:u w:val="single"/>
          <w:lang w:eastAsia="en-GB"/>
        </w:rPr>
        <w:t>vbirchwood@myerscough.ac.uk</w:t>
      </w:r>
      <w:r w:rsidRPr="000F6D5D">
        <w:rPr>
          <w:rFonts w:ascii="Avenir Next LT Pro" w:hAnsi="Avenir Next LT Pro"/>
          <w:sz w:val="24"/>
          <w:szCs w:val="24"/>
          <w:lang w:eastAsia="en-GB"/>
        </w:rPr>
        <w:t xml:space="preserve">) in Teacher Training or contact Wendy </w:t>
      </w:r>
      <w:proofErr w:type="spellStart"/>
      <w:r w:rsidRPr="000F6D5D">
        <w:rPr>
          <w:rFonts w:ascii="Avenir Next LT Pro" w:hAnsi="Avenir Next LT Pro"/>
          <w:sz w:val="24"/>
          <w:szCs w:val="24"/>
          <w:lang w:eastAsia="en-GB"/>
        </w:rPr>
        <w:t>Grayston</w:t>
      </w:r>
      <w:proofErr w:type="spellEnd"/>
      <w:r w:rsidRPr="000F6D5D">
        <w:rPr>
          <w:rFonts w:ascii="Avenir Next LT Pro" w:hAnsi="Avenir Next LT Pro"/>
          <w:sz w:val="24"/>
          <w:szCs w:val="24"/>
          <w:lang w:eastAsia="en-GB"/>
        </w:rPr>
        <w:t xml:space="preserve"> in Admissions (</w:t>
      </w:r>
      <w:hyperlink r:id="rId25" w:history="1">
        <w:r w:rsidRPr="000F6D5D">
          <w:rPr>
            <w:rStyle w:val="Hyperlink"/>
            <w:rFonts w:ascii="Avenir Next LT Pro" w:hAnsi="Avenir Next LT Pro"/>
            <w:sz w:val="24"/>
            <w:szCs w:val="24"/>
            <w:lang w:eastAsia="en-GB"/>
          </w:rPr>
          <w:t>wgrayston@myerscough.ac.uk</w:t>
        </w:r>
      </w:hyperlink>
      <w:r w:rsidRPr="000F6D5D">
        <w:rPr>
          <w:rFonts w:ascii="Avenir Next LT Pro" w:hAnsi="Avenir Next LT Pro"/>
          <w:sz w:val="24"/>
          <w:szCs w:val="24"/>
          <w:lang w:eastAsia="en-GB"/>
        </w:rPr>
        <w:t>) regarding interview/application details/offers.</w:t>
      </w:r>
    </w:p>
    <w:p w:rsidR="001134B1" w:rsidRPr="002140DD" w:rsidRDefault="00BF1250" w:rsidP="00BF1250">
      <w:pPr>
        <w:jc w:val="both"/>
        <w:rPr>
          <w:rFonts w:ascii="Avenir Next LT Pro" w:hAnsi="Avenir Next LT Pro"/>
          <w:sz w:val="24"/>
          <w:szCs w:val="24"/>
          <w:lang w:eastAsia="en-GB"/>
        </w:rPr>
      </w:pPr>
      <w:r w:rsidRPr="002140DD">
        <w:rPr>
          <w:rFonts w:ascii="Avenir Next LT Pro" w:hAnsi="Avenir Next LT Pro"/>
          <w:sz w:val="24"/>
          <w:szCs w:val="24"/>
          <w:lang w:eastAsia="en-GB"/>
        </w:rPr>
        <w:t xml:space="preserve">In the event that you need to contact UCLan </w:t>
      </w:r>
      <w:r w:rsidR="001134B1" w:rsidRPr="002140DD">
        <w:rPr>
          <w:rFonts w:ascii="Avenir Next LT Pro" w:hAnsi="Avenir Next LT Pro"/>
          <w:sz w:val="24"/>
          <w:szCs w:val="24"/>
          <w:lang w:eastAsia="en-GB"/>
        </w:rPr>
        <w:t>Admin</w:t>
      </w:r>
      <w:r w:rsidRPr="002140DD">
        <w:rPr>
          <w:rFonts w:ascii="Avenir Next LT Pro" w:hAnsi="Avenir Next LT Pro"/>
          <w:sz w:val="24"/>
          <w:szCs w:val="24"/>
          <w:lang w:eastAsia="en-GB"/>
        </w:rPr>
        <w:t>istration</w:t>
      </w:r>
      <w:r w:rsidR="001134B1" w:rsidRPr="002140DD">
        <w:rPr>
          <w:rFonts w:ascii="Avenir Next LT Pro" w:hAnsi="Avenir Next LT Pro"/>
          <w:sz w:val="24"/>
          <w:szCs w:val="24"/>
          <w:lang w:eastAsia="en-GB"/>
        </w:rPr>
        <w:t xml:space="preserve"> Services</w:t>
      </w:r>
      <w:r w:rsidRPr="002140DD">
        <w:rPr>
          <w:rFonts w:ascii="Avenir Next LT Pro" w:hAnsi="Avenir Next LT Pro"/>
          <w:sz w:val="24"/>
          <w:szCs w:val="24"/>
          <w:lang w:eastAsia="en-GB"/>
        </w:rPr>
        <w:t>, they</w:t>
      </w:r>
      <w:r w:rsidR="001134B1" w:rsidRPr="002140DD">
        <w:rPr>
          <w:rFonts w:ascii="Avenir Next LT Pro" w:hAnsi="Avenir Next LT Pro"/>
          <w:sz w:val="24"/>
          <w:szCs w:val="24"/>
          <w:lang w:eastAsia="en-GB"/>
        </w:rPr>
        <w:t xml:space="preserve"> a</w:t>
      </w:r>
      <w:r w:rsidRPr="002140DD">
        <w:rPr>
          <w:rFonts w:ascii="Avenir Next LT Pro" w:hAnsi="Avenir Next LT Pro"/>
          <w:sz w:val="24"/>
          <w:szCs w:val="24"/>
          <w:lang w:eastAsia="en-GB"/>
        </w:rPr>
        <w:t>re located in the following hub</w:t>
      </w:r>
      <w:r w:rsidR="001134B1" w:rsidRPr="002140DD">
        <w:rPr>
          <w:rFonts w:ascii="Avenir Next LT Pro" w:hAnsi="Avenir Next LT Pro"/>
          <w:sz w:val="24"/>
          <w:szCs w:val="24"/>
          <w:lang w:eastAsia="en-GB"/>
        </w:rPr>
        <w:t xml:space="preserve"> which </w:t>
      </w:r>
      <w:r w:rsidRPr="002140DD">
        <w:rPr>
          <w:rFonts w:ascii="Avenir Next LT Pro" w:hAnsi="Avenir Next LT Pro"/>
          <w:sz w:val="24"/>
          <w:szCs w:val="24"/>
          <w:lang w:eastAsia="en-GB"/>
        </w:rPr>
        <w:t xml:space="preserve">is </w:t>
      </w:r>
      <w:r w:rsidR="001134B1" w:rsidRPr="002140DD">
        <w:rPr>
          <w:rFonts w:ascii="Avenir Next LT Pro" w:hAnsi="Avenir Next LT Pro"/>
          <w:sz w:val="24"/>
          <w:szCs w:val="24"/>
          <w:lang w:eastAsia="en-GB"/>
        </w:rPr>
        <w:t>open from 8.45am until 5.15pm Monday to Thursday and until 4.00pm on Fridays. Th</w:t>
      </w:r>
      <w:r w:rsidR="001134B1" w:rsidRPr="002140DD">
        <w:rPr>
          <w:rFonts w:ascii="Avenir Next LT Pro" w:hAnsi="Avenir Next LT Pro"/>
          <w:color w:val="1F497D"/>
          <w:sz w:val="24"/>
          <w:szCs w:val="24"/>
          <w:lang w:eastAsia="en-GB"/>
        </w:rPr>
        <w:t>e</w:t>
      </w:r>
      <w:r w:rsidR="001134B1" w:rsidRPr="002140DD">
        <w:rPr>
          <w:rFonts w:ascii="Avenir Next LT Pro" w:hAnsi="Avenir Next LT Pro"/>
          <w:sz w:val="24"/>
          <w:szCs w:val="24"/>
          <w:lang w:eastAsia="en-GB"/>
        </w:rPr>
        <w:t xml:space="preserve"> hub can provide general assistance and advice regarding specific processes such as </w:t>
      </w:r>
      <w:r w:rsidR="00B417C8">
        <w:rPr>
          <w:rFonts w:ascii="Avenir Next LT Pro" w:hAnsi="Avenir Next LT Pro"/>
          <w:sz w:val="24"/>
          <w:szCs w:val="24"/>
          <w:lang w:eastAsia="en-GB"/>
        </w:rPr>
        <w:t>mitig</w:t>
      </w:r>
      <w:r w:rsidR="001134B1" w:rsidRPr="002140DD">
        <w:rPr>
          <w:rFonts w:ascii="Avenir Next LT Pro" w:hAnsi="Avenir Next LT Pro"/>
          <w:sz w:val="24"/>
          <w:szCs w:val="24"/>
          <w:lang w:eastAsia="en-GB"/>
        </w:rPr>
        <w:t xml:space="preserve">ating circumstances, extensions and appeals. </w:t>
      </w:r>
    </w:p>
    <w:p w:rsidR="006C4701" w:rsidRPr="002140DD" w:rsidRDefault="006C4701" w:rsidP="001134B1">
      <w:pPr>
        <w:spacing w:after="0"/>
        <w:jc w:val="both"/>
        <w:rPr>
          <w:rFonts w:ascii="Avenir Next LT Pro" w:hAnsi="Avenir Next LT Pro"/>
          <w:sz w:val="24"/>
          <w:szCs w:val="24"/>
          <w:lang w:eastAsia="en-GB"/>
        </w:rPr>
      </w:pPr>
    </w:p>
    <w:p w:rsidR="00BC094E" w:rsidRPr="008B52ED" w:rsidRDefault="00BC094E" w:rsidP="00BC094E">
      <w:pPr>
        <w:spacing w:after="0"/>
        <w:jc w:val="both"/>
        <w:rPr>
          <w:rFonts w:ascii="Avenir Next LT Pro" w:hAnsi="Avenir Next LT Pro"/>
          <w:b/>
          <w:bCs/>
          <w:color w:val="44546A" w:themeColor="text2"/>
          <w:lang w:eastAsia="en-GB"/>
        </w:rPr>
      </w:pPr>
      <w:r w:rsidRPr="008B52ED">
        <w:rPr>
          <w:rFonts w:ascii="Avenir Next LT Pro" w:hAnsi="Avenir Next LT Pro"/>
          <w:b/>
          <w:bCs/>
          <w:color w:val="44546A" w:themeColor="text2"/>
          <w:lang w:eastAsia="en-GB"/>
        </w:rPr>
        <w:t>Foster Building</w:t>
      </w:r>
    </w:p>
    <w:p w:rsidR="00BC094E" w:rsidRPr="008B52ED" w:rsidRDefault="00BC094E" w:rsidP="00BC094E">
      <w:pPr>
        <w:spacing w:after="0"/>
        <w:jc w:val="both"/>
        <w:rPr>
          <w:rFonts w:ascii="Avenir Next LT Pro" w:hAnsi="Avenir Next LT Pro"/>
          <w:lang w:eastAsia="en-GB"/>
        </w:rPr>
      </w:pPr>
      <w:r w:rsidRPr="008B52ED">
        <w:rPr>
          <w:rFonts w:ascii="Avenir Next LT Pro" w:hAnsi="Avenir Next LT Pro"/>
          <w:lang w:eastAsia="en-GB"/>
        </w:rPr>
        <w:t>Telephone: 01772 891990 or 891991</w:t>
      </w:r>
    </w:p>
    <w:p w:rsidR="00BC094E" w:rsidRPr="008B52ED" w:rsidRDefault="00BC094E" w:rsidP="00BC094E">
      <w:pPr>
        <w:spacing w:after="0"/>
        <w:jc w:val="both"/>
        <w:rPr>
          <w:rFonts w:ascii="Avenir Next LT Pro" w:hAnsi="Avenir Next LT Pro"/>
          <w:lang w:eastAsia="en-GB"/>
        </w:rPr>
      </w:pPr>
      <w:r w:rsidRPr="008B52ED">
        <w:rPr>
          <w:rFonts w:ascii="Avenir Next LT Pro" w:hAnsi="Avenir Next LT Pro"/>
          <w:lang w:eastAsia="en-GB"/>
        </w:rPr>
        <w:t xml:space="preserve">email: </w:t>
      </w:r>
      <w:hyperlink r:id="rId26" w:history="1">
        <w:r w:rsidRPr="008B52ED">
          <w:rPr>
            <w:rStyle w:val="Hyperlink"/>
            <w:rFonts w:ascii="Avenir Next LT Pro" w:hAnsi="Avenir Next LT Pro"/>
            <w:lang w:eastAsia="en-GB"/>
          </w:rPr>
          <w:t>FosterHub@uclan.ac.uk</w:t>
        </w:r>
      </w:hyperlink>
      <w:r w:rsidRPr="008B52ED">
        <w:rPr>
          <w:rFonts w:ascii="Avenir Next LT Pro" w:hAnsi="Avenir Next LT Pro"/>
          <w:lang w:eastAsia="en-GB"/>
        </w:rPr>
        <w:t xml:space="preserve"> </w:t>
      </w:r>
    </w:p>
    <w:p w:rsidR="001134B1" w:rsidRPr="002140DD" w:rsidRDefault="001134B1" w:rsidP="001134B1">
      <w:pPr>
        <w:spacing w:after="0"/>
        <w:jc w:val="both"/>
        <w:rPr>
          <w:rFonts w:ascii="Avenir Next LT Pro" w:hAnsi="Avenir Next LT Pro"/>
          <w:sz w:val="24"/>
          <w:szCs w:val="24"/>
          <w:lang w:eastAsia="en-GB"/>
        </w:rPr>
      </w:pPr>
    </w:p>
    <w:p w:rsidR="00C25256" w:rsidRPr="002140DD" w:rsidRDefault="00C25256" w:rsidP="001134B1">
      <w:pPr>
        <w:spacing w:after="0"/>
        <w:jc w:val="both"/>
        <w:rPr>
          <w:rFonts w:ascii="Avenir Next LT Pro" w:hAnsi="Avenir Next LT Pro"/>
          <w:sz w:val="24"/>
          <w:szCs w:val="24"/>
          <w:lang w:eastAsia="en-GB"/>
        </w:rPr>
      </w:pPr>
    </w:p>
    <w:p w:rsidR="001134B1" w:rsidRPr="002140DD" w:rsidRDefault="00162DDF" w:rsidP="00D76C90">
      <w:pPr>
        <w:pStyle w:val="Heading2"/>
        <w:spacing w:before="0"/>
        <w:rPr>
          <w:rFonts w:ascii="Avenir Next LT Pro" w:hAnsi="Avenir Next LT Pro" w:cs="Arial"/>
          <w:sz w:val="24"/>
          <w:szCs w:val="24"/>
        </w:rPr>
      </w:pPr>
      <w:r w:rsidRPr="002140DD">
        <w:rPr>
          <w:rFonts w:ascii="Avenir Next LT Pro" w:hAnsi="Avenir Next LT Pro" w:cs="Arial"/>
          <w:color w:val="44546A" w:themeColor="text2"/>
          <w:sz w:val="24"/>
          <w:szCs w:val="24"/>
        </w:rPr>
        <w:t>1.3</w:t>
      </w:r>
      <w:r w:rsidR="001134B1" w:rsidRPr="002140DD">
        <w:rPr>
          <w:rFonts w:ascii="Avenir Next LT Pro" w:hAnsi="Avenir Next LT Pro" w:cs="Arial"/>
          <w:color w:val="44546A" w:themeColor="text2"/>
          <w:sz w:val="24"/>
          <w:szCs w:val="24"/>
        </w:rPr>
        <w:t xml:space="preserve"> Communication</w:t>
      </w:r>
    </w:p>
    <w:p w:rsidR="001134B1" w:rsidRPr="002140DD" w:rsidRDefault="001134B1" w:rsidP="001134B1">
      <w:pPr>
        <w:pStyle w:val="NoSpacing"/>
        <w:rPr>
          <w:rFonts w:ascii="Avenir Next LT Pro" w:hAnsi="Avenir Next LT Pro" w:cs="Arial"/>
          <w:sz w:val="24"/>
          <w:szCs w:val="24"/>
        </w:rPr>
      </w:pPr>
      <w:r w:rsidRPr="002140DD">
        <w:rPr>
          <w:rFonts w:ascii="Avenir Next LT Pro" w:hAnsi="Avenir Next LT Pro" w:cs="Arial"/>
          <w:noProof/>
          <w:sz w:val="24"/>
          <w:szCs w:val="24"/>
          <w:lang w:eastAsia="en-GB"/>
        </w:rPr>
        <w:drawing>
          <wp:anchor distT="0" distB="0" distL="114300" distR="114300" simplePos="0" relativeHeight="251672576" behindDoc="1" locked="0" layoutInCell="1" allowOverlap="1" wp14:anchorId="7E9A4DDC" wp14:editId="7E9A4DDD">
            <wp:simplePos x="0" y="0"/>
            <wp:positionH relativeFrom="column">
              <wp:posOffset>0</wp:posOffset>
            </wp:positionH>
            <wp:positionV relativeFrom="paragraph">
              <wp:posOffset>-2540</wp:posOffset>
            </wp:positionV>
            <wp:extent cx="1274969" cy="1000125"/>
            <wp:effectExtent l="0" t="0" r="1905" b="0"/>
            <wp:wrapTight wrapText="bothSides">
              <wp:wrapPolygon edited="0">
                <wp:start x="0" y="0"/>
                <wp:lineTo x="0" y="20983"/>
                <wp:lineTo x="21309" y="20983"/>
                <wp:lineTo x="21309"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74969" cy="1000125"/>
                    </a:xfrm>
                    <a:prstGeom prst="rect">
                      <a:avLst/>
                    </a:prstGeom>
                    <a:noFill/>
                    <a:ln>
                      <a:noFill/>
                    </a:ln>
                  </pic:spPr>
                </pic:pic>
              </a:graphicData>
            </a:graphic>
          </wp:anchor>
        </w:drawing>
      </w:r>
      <w:r w:rsidRPr="002140DD">
        <w:rPr>
          <w:rFonts w:ascii="Avenir Next LT Pro" w:hAnsi="Avenir Next LT Pro" w:cs="Arial"/>
          <w:sz w:val="24"/>
          <w:szCs w:val="24"/>
        </w:rPr>
        <w:t>The University expects you to use your UCLan email address and check regularly for messages from staff. If you send us email messages from other addresses they risk being filtered out as potential spam and discarded unread.</w:t>
      </w:r>
    </w:p>
    <w:p w:rsidR="001134B1" w:rsidRPr="002140DD" w:rsidRDefault="001134B1" w:rsidP="001134B1">
      <w:pPr>
        <w:pStyle w:val="NoSpacing"/>
        <w:rPr>
          <w:rFonts w:ascii="Avenir Next LT Pro" w:hAnsi="Avenir Next LT Pro" w:cs="Arial"/>
          <w:sz w:val="24"/>
          <w:szCs w:val="24"/>
        </w:rPr>
      </w:pPr>
    </w:p>
    <w:p w:rsidR="000F6D5D" w:rsidRPr="000F6D5D" w:rsidRDefault="000F6D5D" w:rsidP="000F6D5D">
      <w:pPr>
        <w:rPr>
          <w:rFonts w:ascii="Avenir Next LT Pro" w:hAnsi="Avenir Next LT Pro"/>
          <w:sz w:val="24"/>
          <w:szCs w:val="24"/>
        </w:rPr>
      </w:pPr>
      <w:r w:rsidRPr="000F6D5D">
        <w:rPr>
          <w:rFonts w:ascii="Avenir Next LT Pro" w:hAnsi="Avenir Next LT Pro"/>
          <w:sz w:val="24"/>
          <w:szCs w:val="24"/>
        </w:rPr>
        <w:t>Myerscough College Teacher Training team will normally liaise with students via e-mail. In addition, notices are placed on Canvas (VLE) for students to access once log-ins have been set up. Tutors will normally respond to e-mail communication within 48 hours and are available between 9.00-4.00pm Monday-Friday during term time. Students can make appointments with their tutor via e-mail or by ringing the main college number (01995 642 222) and asking for their tutor by name.</w:t>
      </w:r>
    </w:p>
    <w:p w:rsidR="00D76C90" w:rsidRPr="002140DD" w:rsidRDefault="00D76C90" w:rsidP="001134B1">
      <w:pPr>
        <w:pStyle w:val="Default"/>
        <w:rPr>
          <w:rFonts w:ascii="Avenir Next LT Pro" w:hAnsi="Avenir Next LT Pro"/>
          <w:color w:val="FF0000"/>
        </w:rPr>
      </w:pPr>
    </w:p>
    <w:p w:rsidR="001134B1" w:rsidRPr="002140DD" w:rsidRDefault="001134B1" w:rsidP="001134B1">
      <w:pPr>
        <w:pStyle w:val="ListParagraph"/>
        <w:spacing w:after="0"/>
        <w:ind w:left="0"/>
        <w:rPr>
          <w:rFonts w:ascii="Avenir Next LT Pro" w:hAnsi="Avenir Next LT Pro"/>
          <w:sz w:val="24"/>
          <w:szCs w:val="24"/>
        </w:rPr>
      </w:pPr>
    </w:p>
    <w:p w:rsidR="001134B1" w:rsidRPr="002140DD" w:rsidRDefault="00162DDF" w:rsidP="0001691E">
      <w:pPr>
        <w:pStyle w:val="Heading2"/>
        <w:spacing w:before="0"/>
        <w:rPr>
          <w:rFonts w:ascii="Avenir Next LT Pro" w:hAnsi="Avenir Next LT Pro" w:cs="Arial"/>
          <w:color w:val="44546A" w:themeColor="text2"/>
          <w:sz w:val="24"/>
          <w:szCs w:val="24"/>
        </w:rPr>
      </w:pPr>
      <w:r w:rsidRPr="002140DD">
        <w:rPr>
          <w:rFonts w:ascii="Avenir Next LT Pro" w:hAnsi="Avenir Next LT Pro" w:cs="Arial"/>
          <w:color w:val="44546A" w:themeColor="text2"/>
          <w:sz w:val="24"/>
          <w:szCs w:val="24"/>
        </w:rPr>
        <w:t>1.4</w:t>
      </w:r>
      <w:r w:rsidR="001134B1" w:rsidRPr="002140DD">
        <w:rPr>
          <w:rFonts w:ascii="Avenir Next LT Pro" w:hAnsi="Avenir Next LT Pro" w:cs="Arial"/>
          <w:color w:val="44546A" w:themeColor="text2"/>
          <w:sz w:val="24"/>
          <w:szCs w:val="24"/>
        </w:rPr>
        <w:t xml:space="preserve"> External Examiner                                                                                                      </w:t>
      </w:r>
    </w:p>
    <w:p w:rsidR="00D501FF" w:rsidRPr="002140DD" w:rsidRDefault="00D501FF" w:rsidP="00D501FF">
      <w:pPr>
        <w:rPr>
          <w:rFonts w:ascii="Avenir Next LT Pro" w:hAnsi="Avenir Next LT Pro"/>
          <w:sz w:val="24"/>
          <w:szCs w:val="24"/>
        </w:rPr>
      </w:pPr>
      <w:bookmarkStart w:id="5" w:name="_Toc330467617"/>
      <w:bookmarkStart w:id="6" w:name="_Toc330473159"/>
      <w:r w:rsidRPr="002140DD">
        <w:rPr>
          <w:rFonts w:ascii="Avenir Next LT Pro" w:hAnsi="Avenir Next LT Pro"/>
          <w:sz w:val="24"/>
          <w:szCs w:val="24"/>
        </w:rPr>
        <w:t xml:space="preserve">The University has appointed a group of External Examiners to your course who help to ensure that the standards of your course are comparable to those provided at other higher education institutions in the UK.  </w:t>
      </w:r>
      <w:bookmarkEnd w:id="5"/>
      <w:bookmarkEnd w:id="6"/>
      <w:r w:rsidRPr="002140DD">
        <w:rPr>
          <w:rFonts w:ascii="Avenir Next LT Pro" w:hAnsi="Avenir Next LT Pro" w:cs="Arial"/>
          <w:sz w:val="24"/>
          <w:szCs w:val="24"/>
          <w:lang w:eastAsia="en-GB"/>
        </w:rPr>
        <w:t xml:space="preserve">The School will send a sample of student coursework to the external examiners for external moderation purposes, once it has been marked and internally moderated by the course tutors.  </w:t>
      </w:r>
      <w:r w:rsidRPr="002140DD">
        <w:rPr>
          <w:rFonts w:ascii="Avenir Next LT Pro" w:hAnsi="Avenir Next LT Pro"/>
          <w:sz w:val="24"/>
          <w:szCs w:val="24"/>
        </w:rPr>
        <w:t xml:space="preserve">The names of the examiners, their position and home institution can be found below.  If you wish to </w:t>
      </w:r>
      <w:proofErr w:type="gramStart"/>
      <w:r w:rsidRPr="002140DD">
        <w:rPr>
          <w:rFonts w:ascii="Avenir Next LT Pro" w:hAnsi="Avenir Next LT Pro"/>
          <w:sz w:val="24"/>
          <w:szCs w:val="24"/>
        </w:rPr>
        <w:t>make contact with</w:t>
      </w:r>
      <w:proofErr w:type="gramEnd"/>
      <w:r w:rsidRPr="002140DD">
        <w:rPr>
          <w:rFonts w:ascii="Avenir Next LT Pro" w:hAnsi="Avenir Next LT Pro"/>
          <w:sz w:val="24"/>
          <w:szCs w:val="24"/>
        </w:rPr>
        <w:t xml:space="preserve"> your External Examiner, you should do this through your Course Leader and not directly.  The external examiner’s report for the past year is available on your college Virtual Learning Environment</w:t>
      </w:r>
      <w:r w:rsidRPr="002140DD">
        <w:rPr>
          <w:rFonts w:ascii="Avenir Next LT Pro" w:hAnsi="Avenir Next LT Pro" w:cs="Arial"/>
          <w:sz w:val="24"/>
          <w:szCs w:val="24"/>
        </w:rPr>
        <w:t xml:space="preserve"> (</w:t>
      </w:r>
      <w:r w:rsidRPr="002140DD">
        <w:rPr>
          <w:rFonts w:ascii="Avenir Next LT Pro" w:hAnsi="Avenir Next LT Pro"/>
          <w:sz w:val="24"/>
          <w:szCs w:val="24"/>
        </w:rPr>
        <w:t xml:space="preserve">VLE).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6"/>
        <w:gridCol w:w="3174"/>
        <w:gridCol w:w="3656"/>
      </w:tblGrid>
      <w:tr w:rsidR="00D501FF" w:rsidRPr="002140DD" w:rsidTr="00D501FF">
        <w:tc>
          <w:tcPr>
            <w:tcW w:w="2186" w:type="dxa"/>
            <w:shd w:val="clear" w:color="auto" w:fill="auto"/>
          </w:tcPr>
          <w:p w:rsidR="00D501FF" w:rsidRPr="002140DD" w:rsidRDefault="00D501FF" w:rsidP="00684235">
            <w:pPr>
              <w:rPr>
                <w:rFonts w:ascii="Avenir Next LT Pro" w:hAnsi="Avenir Next LT Pro"/>
                <w:b/>
                <w:sz w:val="24"/>
                <w:szCs w:val="24"/>
              </w:rPr>
            </w:pPr>
            <w:r w:rsidRPr="002140DD">
              <w:rPr>
                <w:rFonts w:ascii="Avenir Next LT Pro" w:hAnsi="Avenir Next LT Pro"/>
                <w:b/>
                <w:sz w:val="24"/>
                <w:szCs w:val="24"/>
              </w:rPr>
              <w:t>External examiner</w:t>
            </w:r>
          </w:p>
        </w:tc>
        <w:tc>
          <w:tcPr>
            <w:tcW w:w="3174" w:type="dxa"/>
            <w:shd w:val="clear" w:color="auto" w:fill="auto"/>
          </w:tcPr>
          <w:p w:rsidR="00D501FF" w:rsidRPr="002140DD" w:rsidRDefault="00D501FF" w:rsidP="00684235">
            <w:pPr>
              <w:rPr>
                <w:rFonts w:ascii="Avenir Next LT Pro" w:hAnsi="Avenir Next LT Pro"/>
                <w:b/>
                <w:sz w:val="24"/>
                <w:szCs w:val="24"/>
              </w:rPr>
            </w:pPr>
            <w:r w:rsidRPr="002140DD">
              <w:rPr>
                <w:rFonts w:ascii="Avenir Next LT Pro" w:hAnsi="Avenir Next LT Pro"/>
                <w:b/>
                <w:sz w:val="24"/>
                <w:szCs w:val="24"/>
              </w:rPr>
              <w:t>Position</w:t>
            </w:r>
          </w:p>
        </w:tc>
        <w:tc>
          <w:tcPr>
            <w:tcW w:w="3656" w:type="dxa"/>
            <w:shd w:val="clear" w:color="auto" w:fill="auto"/>
          </w:tcPr>
          <w:p w:rsidR="00D501FF" w:rsidRPr="002140DD" w:rsidRDefault="00D501FF" w:rsidP="00684235">
            <w:pPr>
              <w:rPr>
                <w:rFonts w:ascii="Avenir Next LT Pro" w:hAnsi="Avenir Next LT Pro"/>
                <w:b/>
                <w:sz w:val="24"/>
                <w:szCs w:val="24"/>
              </w:rPr>
            </w:pPr>
            <w:r w:rsidRPr="002140DD">
              <w:rPr>
                <w:rFonts w:ascii="Avenir Next LT Pro" w:hAnsi="Avenir Next LT Pro"/>
                <w:b/>
                <w:sz w:val="24"/>
                <w:szCs w:val="24"/>
              </w:rPr>
              <w:t xml:space="preserve">Home Institution </w:t>
            </w:r>
          </w:p>
        </w:tc>
      </w:tr>
      <w:tr w:rsidR="00BC094E" w:rsidRPr="002140DD" w:rsidTr="00D501FF">
        <w:tc>
          <w:tcPr>
            <w:tcW w:w="2186" w:type="dxa"/>
            <w:tcBorders>
              <w:top w:val="single" w:sz="4" w:space="0" w:color="auto"/>
              <w:left w:val="single" w:sz="4" w:space="0" w:color="auto"/>
              <w:bottom w:val="single" w:sz="4" w:space="0" w:color="auto"/>
              <w:right w:val="single" w:sz="4" w:space="0" w:color="auto"/>
            </w:tcBorders>
            <w:shd w:val="clear" w:color="auto" w:fill="auto"/>
          </w:tcPr>
          <w:p w:rsidR="00BC094E" w:rsidRPr="00BC094E" w:rsidRDefault="00BC094E" w:rsidP="00BC094E">
            <w:pPr>
              <w:rPr>
                <w:rFonts w:ascii="Avenir Next LT Pro" w:hAnsi="Avenir Next LT Pro"/>
              </w:rPr>
            </w:pPr>
            <w:r w:rsidRPr="00BC094E">
              <w:rPr>
                <w:rFonts w:ascii="Avenir Next LT Pro" w:hAnsi="Avenir Next LT Pro"/>
              </w:rPr>
              <w:t>Sue Horder</w:t>
            </w:r>
          </w:p>
          <w:p w:rsidR="00BC094E" w:rsidRPr="00BC094E" w:rsidRDefault="00BC094E" w:rsidP="00BC094E">
            <w:pPr>
              <w:rPr>
                <w:rFonts w:ascii="Avenir Next LT Pro" w:hAnsi="Avenir Next LT Pro"/>
              </w:rPr>
            </w:pPr>
          </w:p>
        </w:tc>
        <w:tc>
          <w:tcPr>
            <w:tcW w:w="3174" w:type="dxa"/>
            <w:tcBorders>
              <w:top w:val="single" w:sz="4" w:space="0" w:color="auto"/>
              <w:left w:val="single" w:sz="4" w:space="0" w:color="auto"/>
              <w:bottom w:val="single" w:sz="4" w:space="0" w:color="auto"/>
              <w:right w:val="single" w:sz="4" w:space="0" w:color="auto"/>
            </w:tcBorders>
            <w:shd w:val="clear" w:color="auto" w:fill="auto"/>
          </w:tcPr>
          <w:p w:rsidR="00BC094E" w:rsidRPr="00BC094E" w:rsidRDefault="00BC094E" w:rsidP="00BC094E">
            <w:pPr>
              <w:rPr>
                <w:rFonts w:ascii="Avenir Next LT Pro" w:hAnsi="Avenir Next LT Pro"/>
              </w:rPr>
            </w:pPr>
            <w:r w:rsidRPr="00BC094E">
              <w:rPr>
                <w:rFonts w:ascii="Avenir Next LT Pro" w:hAnsi="Avenir Next LT Pro"/>
              </w:rPr>
              <w:t>Associate Dean, Faculty of Social and Life Sciences; Senior Lecturer: Education</w:t>
            </w:r>
          </w:p>
        </w:tc>
        <w:tc>
          <w:tcPr>
            <w:tcW w:w="3656" w:type="dxa"/>
            <w:tcBorders>
              <w:top w:val="single" w:sz="4" w:space="0" w:color="auto"/>
              <w:left w:val="single" w:sz="4" w:space="0" w:color="auto"/>
              <w:bottom w:val="single" w:sz="4" w:space="0" w:color="auto"/>
              <w:right w:val="single" w:sz="4" w:space="0" w:color="auto"/>
            </w:tcBorders>
            <w:shd w:val="clear" w:color="auto" w:fill="auto"/>
          </w:tcPr>
          <w:p w:rsidR="00BC094E" w:rsidRPr="00BC094E" w:rsidRDefault="00BC094E" w:rsidP="00BC094E">
            <w:pPr>
              <w:rPr>
                <w:rFonts w:ascii="Avenir Next LT Pro" w:hAnsi="Avenir Next LT Pro" w:cs="Arial"/>
                <w:sz w:val="23"/>
                <w:szCs w:val="23"/>
              </w:rPr>
            </w:pPr>
            <w:r w:rsidRPr="00BC094E">
              <w:rPr>
                <w:rFonts w:ascii="Avenir Next LT Pro" w:hAnsi="Avenir Next LT Pro" w:cs="Arial"/>
                <w:sz w:val="23"/>
                <w:szCs w:val="23"/>
              </w:rPr>
              <w:t xml:space="preserve">Wrexham </w:t>
            </w:r>
            <w:proofErr w:type="spellStart"/>
            <w:r w:rsidRPr="00BC094E">
              <w:rPr>
                <w:rFonts w:ascii="Avenir Next LT Pro" w:hAnsi="Avenir Next LT Pro"/>
              </w:rPr>
              <w:t>Glyndŵr</w:t>
            </w:r>
            <w:proofErr w:type="spellEnd"/>
            <w:r w:rsidRPr="00BC094E">
              <w:rPr>
                <w:rFonts w:ascii="Avenir Next LT Pro" w:hAnsi="Avenir Next LT Pro" w:cs="Arial"/>
                <w:sz w:val="23"/>
                <w:szCs w:val="23"/>
              </w:rPr>
              <w:t xml:space="preserve"> University</w:t>
            </w:r>
          </w:p>
        </w:tc>
      </w:tr>
      <w:tr w:rsidR="00BC094E" w:rsidRPr="002140DD" w:rsidTr="00D501FF">
        <w:tc>
          <w:tcPr>
            <w:tcW w:w="2186" w:type="dxa"/>
            <w:tcBorders>
              <w:top w:val="single" w:sz="4" w:space="0" w:color="auto"/>
              <w:left w:val="single" w:sz="4" w:space="0" w:color="auto"/>
              <w:bottom w:val="single" w:sz="4" w:space="0" w:color="auto"/>
              <w:right w:val="single" w:sz="4" w:space="0" w:color="auto"/>
            </w:tcBorders>
            <w:shd w:val="clear" w:color="auto" w:fill="auto"/>
          </w:tcPr>
          <w:p w:rsidR="00BC094E" w:rsidRPr="00BC094E" w:rsidRDefault="00BC094E" w:rsidP="00BC094E">
            <w:pPr>
              <w:rPr>
                <w:rFonts w:ascii="Avenir Next LT Pro" w:hAnsi="Avenir Next LT Pro"/>
              </w:rPr>
            </w:pPr>
            <w:r w:rsidRPr="00BC094E">
              <w:rPr>
                <w:rFonts w:ascii="Avenir Next LT Pro" w:hAnsi="Avenir Next LT Pro"/>
              </w:rPr>
              <w:t>Julie Hughes</w:t>
            </w:r>
          </w:p>
        </w:tc>
        <w:tc>
          <w:tcPr>
            <w:tcW w:w="3174" w:type="dxa"/>
            <w:tcBorders>
              <w:top w:val="single" w:sz="4" w:space="0" w:color="auto"/>
              <w:left w:val="single" w:sz="4" w:space="0" w:color="auto"/>
              <w:bottom w:val="single" w:sz="4" w:space="0" w:color="auto"/>
              <w:right w:val="single" w:sz="4" w:space="0" w:color="auto"/>
            </w:tcBorders>
            <w:shd w:val="clear" w:color="auto" w:fill="auto"/>
          </w:tcPr>
          <w:p w:rsidR="00BC094E" w:rsidRPr="00BC094E" w:rsidRDefault="00BC094E" w:rsidP="00BC094E">
            <w:pPr>
              <w:rPr>
                <w:rFonts w:ascii="Avenir Next LT Pro" w:hAnsi="Avenir Next LT Pro"/>
              </w:rPr>
            </w:pPr>
            <w:r w:rsidRPr="00BC094E">
              <w:rPr>
                <w:rFonts w:ascii="Avenir Next LT Pro" w:hAnsi="Avenir Next LT Pro"/>
              </w:rPr>
              <w:t xml:space="preserve">Head of Department, Post Compulsory Education </w:t>
            </w:r>
          </w:p>
        </w:tc>
        <w:tc>
          <w:tcPr>
            <w:tcW w:w="3656" w:type="dxa"/>
            <w:tcBorders>
              <w:top w:val="single" w:sz="4" w:space="0" w:color="auto"/>
              <w:left w:val="single" w:sz="4" w:space="0" w:color="auto"/>
              <w:bottom w:val="single" w:sz="4" w:space="0" w:color="auto"/>
              <w:right w:val="single" w:sz="4" w:space="0" w:color="auto"/>
            </w:tcBorders>
            <w:shd w:val="clear" w:color="auto" w:fill="auto"/>
          </w:tcPr>
          <w:p w:rsidR="00BC094E" w:rsidRPr="00BC094E" w:rsidRDefault="00BC094E" w:rsidP="00BC094E">
            <w:pPr>
              <w:rPr>
                <w:rFonts w:ascii="Avenir Next LT Pro" w:hAnsi="Avenir Next LT Pro"/>
              </w:rPr>
            </w:pPr>
            <w:r w:rsidRPr="00BC094E">
              <w:rPr>
                <w:rFonts w:ascii="Avenir Next LT Pro" w:hAnsi="Avenir Next LT Pro"/>
              </w:rPr>
              <w:t>University of Wolverhampton</w:t>
            </w:r>
          </w:p>
        </w:tc>
      </w:tr>
      <w:tr w:rsidR="00BC094E" w:rsidRPr="002140DD" w:rsidTr="00D501FF">
        <w:tc>
          <w:tcPr>
            <w:tcW w:w="2186" w:type="dxa"/>
            <w:tcBorders>
              <w:top w:val="single" w:sz="4" w:space="0" w:color="auto"/>
              <w:left w:val="single" w:sz="4" w:space="0" w:color="auto"/>
              <w:bottom w:val="single" w:sz="4" w:space="0" w:color="auto"/>
              <w:right w:val="single" w:sz="4" w:space="0" w:color="auto"/>
            </w:tcBorders>
            <w:shd w:val="clear" w:color="auto" w:fill="auto"/>
          </w:tcPr>
          <w:p w:rsidR="00BC094E" w:rsidRPr="00BC094E" w:rsidRDefault="00BC094E" w:rsidP="00BC094E">
            <w:pPr>
              <w:rPr>
                <w:rFonts w:ascii="Avenir Next LT Pro" w:hAnsi="Avenir Next LT Pro"/>
              </w:rPr>
            </w:pPr>
            <w:r w:rsidRPr="00BC094E">
              <w:rPr>
                <w:rFonts w:ascii="Avenir Next LT Pro" w:hAnsi="Avenir Next LT Pro"/>
              </w:rPr>
              <w:t>Susan Hobbs</w:t>
            </w:r>
          </w:p>
        </w:tc>
        <w:tc>
          <w:tcPr>
            <w:tcW w:w="3174" w:type="dxa"/>
            <w:tcBorders>
              <w:top w:val="single" w:sz="4" w:space="0" w:color="auto"/>
              <w:left w:val="single" w:sz="4" w:space="0" w:color="auto"/>
              <w:bottom w:val="single" w:sz="4" w:space="0" w:color="auto"/>
              <w:right w:val="single" w:sz="4" w:space="0" w:color="auto"/>
            </w:tcBorders>
            <w:shd w:val="clear" w:color="auto" w:fill="auto"/>
          </w:tcPr>
          <w:p w:rsidR="00BC094E" w:rsidRPr="00BC094E" w:rsidRDefault="00BC094E" w:rsidP="00BC094E">
            <w:pPr>
              <w:rPr>
                <w:rFonts w:ascii="Avenir Next LT Pro" w:hAnsi="Avenir Next LT Pro"/>
              </w:rPr>
            </w:pPr>
            <w:r w:rsidRPr="00BC094E">
              <w:rPr>
                <w:rFonts w:ascii="Avenir Next LT Pro" w:hAnsi="Avenir Next LT Pro"/>
              </w:rPr>
              <w:t xml:space="preserve">Lecturer and Placement Development Manager, PGCE in post-14 Education and Training </w:t>
            </w:r>
          </w:p>
        </w:tc>
        <w:tc>
          <w:tcPr>
            <w:tcW w:w="3656" w:type="dxa"/>
            <w:tcBorders>
              <w:top w:val="single" w:sz="4" w:space="0" w:color="auto"/>
              <w:left w:val="single" w:sz="4" w:space="0" w:color="auto"/>
              <w:bottom w:val="single" w:sz="4" w:space="0" w:color="auto"/>
              <w:right w:val="single" w:sz="4" w:space="0" w:color="auto"/>
            </w:tcBorders>
            <w:shd w:val="clear" w:color="auto" w:fill="auto"/>
          </w:tcPr>
          <w:p w:rsidR="00BC094E" w:rsidRPr="00BC094E" w:rsidRDefault="00BC094E" w:rsidP="00BC094E">
            <w:pPr>
              <w:rPr>
                <w:rFonts w:ascii="Avenir Next LT Pro" w:hAnsi="Avenir Next LT Pro"/>
              </w:rPr>
            </w:pPr>
            <w:r w:rsidRPr="00BC094E">
              <w:rPr>
                <w:rFonts w:ascii="Avenir Next LT Pro" w:hAnsi="Avenir Next LT Pro"/>
              </w:rPr>
              <w:t>University of Derby</w:t>
            </w:r>
          </w:p>
        </w:tc>
      </w:tr>
    </w:tbl>
    <w:p w:rsidR="00C3083D" w:rsidRPr="002140DD" w:rsidRDefault="00C3083D" w:rsidP="00C3083D">
      <w:pPr>
        <w:pStyle w:val="NoSpacing"/>
        <w:jc w:val="both"/>
        <w:rPr>
          <w:rFonts w:ascii="Avenir Next LT Pro" w:hAnsi="Avenir Next LT Pro" w:cs="Arial"/>
          <w:sz w:val="24"/>
          <w:szCs w:val="24"/>
        </w:rPr>
      </w:pPr>
    </w:p>
    <w:p w:rsidR="00D76C90" w:rsidRPr="002140DD" w:rsidRDefault="00D76C90" w:rsidP="00C3083D">
      <w:pPr>
        <w:pStyle w:val="NoSpacing"/>
        <w:jc w:val="both"/>
        <w:rPr>
          <w:rFonts w:ascii="Avenir Next LT Pro" w:hAnsi="Avenir Next LT Pro" w:cs="Arial"/>
          <w:sz w:val="24"/>
          <w:szCs w:val="24"/>
        </w:rPr>
      </w:pPr>
    </w:p>
    <w:p w:rsidR="001134B1" w:rsidRPr="002140DD" w:rsidRDefault="001134B1" w:rsidP="00C3083D">
      <w:pPr>
        <w:pStyle w:val="NoSpacing"/>
        <w:jc w:val="both"/>
        <w:rPr>
          <w:rFonts w:ascii="Avenir Next LT Pro" w:hAnsi="Avenir Next LT Pro" w:cs="Arial"/>
          <w:sz w:val="24"/>
          <w:szCs w:val="24"/>
        </w:rPr>
      </w:pPr>
      <w:r w:rsidRPr="002140DD">
        <w:rPr>
          <w:rFonts w:ascii="Avenir Next LT Pro" w:hAnsi="Avenir Next LT Pro" w:cs="Arial"/>
          <w:b/>
          <w:noProof/>
          <w:sz w:val="24"/>
          <w:szCs w:val="24"/>
          <w:lang w:eastAsia="en-GB"/>
        </w:rPr>
        <w:drawing>
          <wp:anchor distT="0" distB="0" distL="114300" distR="114300" simplePos="0" relativeHeight="251675648" behindDoc="1" locked="0" layoutInCell="1" allowOverlap="1" wp14:anchorId="7E9A4DE2" wp14:editId="7E9A4DE3">
            <wp:simplePos x="0" y="0"/>
            <wp:positionH relativeFrom="column">
              <wp:posOffset>0</wp:posOffset>
            </wp:positionH>
            <wp:positionV relativeFrom="paragraph">
              <wp:posOffset>151765</wp:posOffset>
            </wp:positionV>
            <wp:extent cx="1133475" cy="1133475"/>
            <wp:effectExtent l="0" t="0" r="9525" b="9525"/>
            <wp:wrapTight wrapText="bothSides">
              <wp:wrapPolygon edited="0">
                <wp:start x="0" y="0"/>
                <wp:lineTo x="0" y="21418"/>
                <wp:lineTo x="21418" y="21418"/>
                <wp:lineTo x="21418" y="0"/>
                <wp:lineTo x="0"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33475" cy="1133475"/>
                    </a:xfrm>
                    <a:prstGeom prst="rect">
                      <a:avLst/>
                    </a:prstGeom>
                    <a:noFill/>
                    <a:ln>
                      <a:noFill/>
                    </a:ln>
                  </pic:spPr>
                </pic:pic>
              </a:graphicData>
            </a:graphic>
          </wp:anchor>
        </w:drawing>
      </w:r>
    </w:p>
    <w:p w:rsidR="001134B1" w:rsidRPr="002140DD" w:rsidRDefault="001134B1" w:rsidP="001134B1">
      <w:pPr>
        <w:pStyle w:val="NoSpacing"/>
        <w:rPr>
          <w:rFonts w:ascii="Avenir Next LT Pro" w:hAnsi="Avenir Next LT Pro" w:cs="Arial"/>
          <w:b/>
          <w:sz w:val="24"/>
          <w:szCs w:val="24"/>
        </w:rPr>
      </w:pPr>
    </w:p>
    <w:p w:rsidR="001134B1" w:rsidRPr="002140DD" w:rsidRDefault="001134B1" w:rsidP="0001691E">
      <w:pPr>
        <w:pStyle w:val="Heading1"/>
        <w:spacing w:before="0"/>
        <w:rPr>
          <w:rFonts w:ascii="Avenir Next LT Pro" w:hAnsi="Avenir Next LT Pro"/>
          <w:color w:val="44546A" w:themeColor="text2"/>
          <w:sz w:val="24"/>
          <w:szCs w:val="24"/>
        </w:rPr>
      </w:pPr>
      <w:r w:rsidRPr="002140DD">
        <w:rPr>
          <w:rFonts w:ascii="Avenir Next LT Pro" w:hAnsi="Avenir Next LT Pro"/>
          <w:color w:val="44546A" w:themeColor="text2"/>
          <w:sz w:val="24"/>
          <w:szCs w:val="24"/>
        </w:rPr>
        <w:t>2. Attendance Requirements</w:t>
      </w:r>
    </w:p>
    <w:p w:rsidR="00637B47" w:rsidRPr="002140DD" w:rsidRDefault="003122B2" w:rsidP="00637B47">
      <w:pPr>
        <w:rPr>
          <w:rFonts w:ascii="Avenir Next LT Pro" w:hAnsi="Avenir Next LT Pro" w:cs="Arial"/>
          <w:sz w:val="24"/>
          <w:szCs w:val="24"/>
        </w:rPr>
      </w:pPr>
      <w:r w:rsidRPr="002140DD">
        <w:rPr>
          <w:rFonts w:ascii="Avenir Next LT Pro" w:hAnsi="Avenir Next LT Pro" w:cs="Arial"/>
          <w:b/>
          <w:sz w:val="24"/>
          <w:szCs w:val="24"/>
        </w:rPr>
        <w:t>You are required to attend all timetabled learning activities for your programme and your agreed placement</w:t>
      </w:r>
      <w:r w:rsidRPr="002140DD">
        <w:rPr>
          <w:rFonts w:ascii="Avenir Next LT Pro" w:hAnsi="Avenir Next LT Pro" w:cs="Arial"/>
          <w:sz w:val="24"/>
          <w:szCs w:val="24"/>
        </w:rPr>
        <w:t xml:space="preserve">. </w:t>
      </w:r>
    </w:p>
    <w:p w:rsidR="003122B2" w:rsidRPr="002140DD" w:rsidRDefault="00637B47" w:rsidP="00637B47">
      <w:pPr>
        <w:rPr>
          <w:rFonts w:ascii="Avenir Next LT Pro" w:hAnsi="Avenir Next LT Pro"/>
          <w:sz w:val="24"/>
          <w:szCs w:val="24"/>
        </w:rPr>
      </w:pPr>
      <w:r w:rsidRPr="002140DD">
        <w:rPr>
          <w:rFonts w:ascii="Avenir Next LT Pro" w:hAnsi="Avenir Next LT Pro"/>
          <w:sz w:val="24"/>
          <w:szCs w:val="24"/>
        </w:rPr>
        <w:t xml:space="preserve">This course consists of </w:t>
      </w:r>
      <w:r w:rsidRPr="002140DD">
        <w:rPr>
          <w:rFonts w:ascii="Avenir Next LT Pro" w:hAnsi="Avenir Next LT Pro"/>
          <w:b/>
          <w:sz w:val="24"/>
          <w:szCs w:val="24"/>
        </w:rPr>
        <w:t>one session (day or evening) per week</w:t>
      </w:r>
      <w:r w:rsidRPr="002140DD">
        <w:rPr>
          <w:rFonts w:ascii="Avenir Next LT Pro" w:hAnsi="Avenir Next LT Pro"/>
          <w:sz w:val="24"/>
          <w:szCs w:val="24"/>
        </w:rPr>
        <w:t xml:space="preserve"> of study at your chosen college and </w:t>
      </w:r>
      <w:r w:rsidRPr="002140DD">
        <w:rPr>
          <w:rFonts w:ascii="Avenir Next LT Pro" w:hAnsi="Avenir Next LT Pro"/>
          <w:b/>
          <w:sz w:val="24"/>
          <w:szCs w:val="24"/>
        </w:rPr>
        <w:t>at least 1-2 teaching sessions per week</w:t>
      </w:r>
      <w:r w:rsidRPr="002140DD">
        <w:rPr>
          <w:rFonts w:ascii="Avenir Next LT Pro" w:hAnsi="Avenir Next LT Pro"/>
          <w:sz w:val="24"/>
          <w:szCs w:val="24"/>
        </w:rPr>
        <w:t xml:space="preserve"> in your placement setting.  In total, you need to teach for at least 75 hours in each year of the course, or 30 hours for the Introductory Certificate.    You will also be expected to attend at least </w:t>
      </w:r>
      <w:r w:rsidRPr="002140DD">
        <w:rPr>
          <w:rFonts w:ascii="Avenir Next LT Pro" w:hAnsi="Avenir Next LT Pro"/>
          <w:b/>
          <w:sz w:val="24"/>
          <w:szCs w:val="24"/>
        </w:rPr>
        <w:t>one tutorial each term</w:t>
      </w:r>
      <w:r w:rsidRPr="002140DD">
        <w:rPr>
          <w:rFonts w:ascii="Avenir Next LT Pro" w:hAnsi="Avenir Next LT Pro"/>
          <w:sz w:val="24"/>
          <w:szCs w:val="24"/>
        </w:rPr>
        <w:t xml:space="preserve"> in addition to course times and your placement.  </w:t>
      </w:r>
    </w:p>
    <w:p w:rsidR="003122B2" w:rsidRPr="002140DD" w:rsidRDefault="003122B2" w:rsidP="003122B2">
      <w:pPr>
        <w:pStyle w:val="NoSpacing"/>
        <w:jc w:val="both"/>
        <w:rPr>
          <w:rFonts w:ascii="Avenir Next LT Pro" w:hAnsi="Avenir Next LT Pro" w:cs="Arial"/>
          <w:sz w:val="24"/>
          <w:szCs w:val="24"/>
        </w:rPr>
      </w:pPr>
    </w:p>
    <w:p w:rsidR="003122B2" w:rsidRPr="002140DD" w:rsidRDefault="003122B2" w:rsidP="003122B2">
      <w:pPr>
        <w:pStyle w:val="NoSpacing"/>
        <w:jc w:val="both"/>
        <w:rPr>
          <w:rFonts w:ascii="Avenir Next LT Pro" w:hAnsi="Avenir Next LT Pro" w:cs="Arial"/>
          <w:sz w:val="24"/>
          <w:szCs w:val="24"/>
        </w:rPr>
      </w:pPr>
      <w:r w:rsidRPr="002140DD">
        <w:rPr>
          <w:rFonts w:ascii="Avenir Next LT Pro" w:hAnsi="Avenir Next LT Pro" w:cs="Arial"/>
          <w:sz w:val="24"/>
          <w:szCs w:val="24"/>
        </w:rPr>
        <w:t xml:space="preserve">Notification of illness or exceptional requests for leave of absence must be made to your programme leader in the college. If you are ill on a placement day, you must </w:t>
      </w:r>
      <w:r w:rsidRPr="002140DD">
        <w:rPr>
          <w:rFonts w:ascii="Avenir Next LT Pro" w:hAnsi="Avenir Next LT Pro" w:cs="Arial"/>
          <w:sz w:val="24"/>
          <w:szCs w:val="24"/>
        </w:rPr>
        <w:lastRenderedPageBreak/>
        <w:t xml:space="preserve">also notify the placement and your mentor in the agreed way. </w:t>
      </w:r>
      <w:r w:rsidRPr="002140DD">
        <w:rPr>
          <w:rFonts w:ascii="Avenir Next LT Pro" w:hAnsi="Avenir Next LT Pro" w:cs="Arial"/>
          <w:sz w:val="24"/>
          <w:szCs w:val="24"/>
          <w:lang w:eastAsia="en-GB"/>
        </w:rPr>
        <w:t>If you have not gained the required authorisation for leave of absence, do not respond to communications from the college or University and if you are absent for four weeks or more, you may be deemed to have withdrawn from the course. If this is the case, then the date of withdrawal will be recorded as the last day of attendance.</w:t>
      </w:r>
    </w:p>
    <w:p w:rsidR="001134B1" w:rsidRPr="002140DD" w:rsidRDefault="001134B1" w:rsidP="00D501FF">
      <w:pPr>
        <w:rPr>
          <w:rFonts w:ascii="Avenir Next LT Pro" w:hAnsi="Avenir Next LT Pro"/>
          <w:sz w:val="24"/>
          <w:szCs w:val="24"/>
        </w:rPr>
      </w:pPr>
    </w:p>
    <w:p w:rsidR="001134B1" w:rsidRPr="002140DD" w:rsidRDefault="001134B1" w:rsidP="00EF1EC9">
      <w:pPr>
        <w:pStyle w:val="Heading1"/>
        <w:spacing w:before="0"/>
        <w:rPr>
          <w:rFonts w:ascii="Avenir Next LT Pro" w:hAnsi="Avenir Next LT Pro"/>
          <w:color w:val="44546A" w:themeColor="text2"/>
          <w:sz w:val="24"/>
          <w:szCs w:val="24"/>
        </w:rPr>
      </w:pPr>
      <w:r w:rsidRPr="002140DD">
        <w:rPr>
          <w:rFonts w:ascii="Avenir Next LT Pro" w:hAnsi="Avenir Next LT Pro"/>
          <w:color w:val="44546A" w:themeColor="text2"/>
          <w:sz w:val="24"/>
          <w:szCs w:val="24"/>
        </w:rPr>
        <w:t>3. Approaches to teaching and learning</w:t>
      </w:r>
    </w:p>
    <w:p w:rsidR="00162DDF" w:rsidRPr="002140DD" w:rsidRDefault="00162DDF" w:rsidP="00162DDF">
      <w:pPr>
        <w:rPr>
          <w:rFonts w:ascii="Avenir Next LT Pro" w:hAnsi="Avenir Next LT Pro"/>
          <w:sz w:val="24"/>
          <w:szCs w:val="24"/>
        </w:rPr>
      </w:pPr>
    </w:p>
    <w:p w:rsidR="001134B1" w:rsidRPr="002140DD" w:rsidRDefault="001134B1" w:rsidP="00EF1EC9">
      <w:pPr>
        <w:pStyle w:val="Heading2"/>
        <w:spacing w:before="0"/>
        <w:rPr>
          <w:rFonts w:ascii="Avenir Next LT Pro" w:hAnsi="Avenir Next LT Pro" w:cs="Arial"/>
          <w:bCs w:val="0"/>
          <w:color w:val="44546A" w:themeColor="text2"/>
          <w:sz w:val="24"/>
          <w:szCs w:val="24"/>
        </w:rPr>
      </w:pPr>
      <w:r w:rsidRPr="002140DD">
        <w:rPr>
          <w:rFonts w:ascii="Avenir Next LT Pro" w:hAnsi="Avenir Next LT Pro" w:cs="Arial"/>
          <w:bCs w:val="0"/>
          <w:color w:val="44546A" w:themeColor="text2"/>
          <w:sz w:val="24"/>
          <w:szCs w:val="24"/>
        </w:rPr>
        <w:t>3</w:t>
      </w:r>
      <w:r w:rsidR="00EF1EC9" w:rsidRPr="002140DD">
        <w:rPr>
          <w:rFonts w:ascii="Avenir Next LT Pro" w:hAnsi="Avenir Next LT Pro" w:cs="Arial"/>
          <w:bCs w:val="0"/>
          <w:color w:val="44546A" w:themeColor="text2"/>
          <w:sz w:val="24"/>
          <w:szCs w:val="24"/>
        </w:rPr>
        <w:t>.1</w:t>
      </w:r>
      <w:r w:rsidRPr="002140DD">
        <w:rPr>
          <w:rFonts w:ascii="Avenir Next LT Pro" w:hAnsi="Avenir Next LT Pro" w:cs="Arial"/>
          <w:bCs w:val="0"/>
          <w:color w:val="44546A" w:themeColor="text2"/>
          <w:sz w:val="24"/>
          <w:szCs w:val="24"/>
        </w:rPr>
        <w:t xml:space="preserve"> Learning and teaching methods</w:t>
      </w:r>
    </w:p>
    <w:p w:rsidR="008575B4" w:rsidRPr="002140DD" w:rsidRDefault="008575B4" w:rsidP="008575B4">
      <w:pPr>
        <w:jc w:val="both"/>
        <w:rPr>
          <w:rFonts w:ascii="Avenir Next LT Pro" w:hAnsi="Avenir Next LT Pro" w:cs="Arial"/>
          <w:sz w:val="24"/>
          <w:szCs w:val="24"/>
        </w:rPr>
      </w:pPr>
      <w:r w:rsidRPr="002140DD">
        <w:rPr>
          <w:rFonts w:ascii="Avenir Next LT Pro" w:hAnsi="Avenir Next LT Pro" w:cs="Arial"/>
          <w:sz w:val="24"/>
          <w:szCs w:val="24"/>
        </w:rPr>
        <w:t>Your course team are experienced teachers and teacher educators in the Further Education and Skills Sector and have the experience and expertise to guide you in becoming a successful teacher.  They will model a wide range of teaching, learning and assessment methods so that you have experience of them and are able to use these with your own students. They are also very experienced observers and will discuss your teaching with you in order to help you improve and become the best teacher you can be.</w:t>
      </w:r>
    </w:p>
    <w:p w:rsidR="001134B1" w:rsidRPr="002140DD" w:rsidRDefault="001134B1" w:rsidP="00D501FF">
      <w:pPr>
        <w:rPr>
          <w:rFonts w:ascii="Avenir Next LT Pro" w:hAnsi="Avenir Next LT Pro"/>
          <w:sz w:val="24"/>
          <w:szCs w:val="24"/>
        </w:rPr>
      </w:pPr>
    </w:p>
    <w:p w:rsidR="001134B1" w:rsidRPr="002140DD" w:rsidRDefault="00EF1EC9" w:rsidP="001134B1">
      <w:pPr>
        <w:pStyle w:val="Heading2"/>
        <w:spacing w:before="0"/>
        <w:rPr>
          <w:rFonts w:ascii="Avenir Next LT Pro" w:hAnsi="Avenir Next LT Pro" w:cs="Arial"/>
          <w:bCs w:val="0"/>
          <w:color w:val="44546A" w:themeColor="text2"/>
          <w:sz w:val="24"/>
          <w:szCs w:val="24"/>
        </w:rPr>
      </w:pPr>
      <w:r w:rsidRPr="002140DD">
        <w:rPr>
          <w:rFonts w:ascii="Avenir Next LT Pro" w:hAnsi="Avenir Next LT Pro" w:cs="Arial"/>
          <w:bCs w:val="0"/>
          <w:color w:val="44546A" w:themeColor="text2"/>
          <w:sz w:val="24"/>
          <w:szCs w:val="24"/>
        </w:rPr>
        <w:t>3.2</w:t>
      </w:r>
      <w:r w:rsidR="001134B1" w:rsidRPr="002140DD">
        <w:rPr>
          <w:rFonts w:ascii="Avenir Next LT Pro" w:hAnsi="Avenir Next LT Pro" w:cs="Arial"/>
          <w:bCs w:val="0"/>
          <w:color w:val="44546A" w:themeColor="text2"/>
          <w:sz w:val="24"/>
          <w:szCs w:val="24"/>
        </w:rPr>
        <w:t xml:space="preserve"> Study skills</w:t>
      </w:r>
    </w:p>
    <w:p w:rsidR="00EB1F9B" w:rsidRPr="00EB1F9B" w:rsidRDefault="008575B4" w:rsidP="00EB1F9B">
      <w:pPr>
        <w:autoSpaceDE w:val="0"/>
        <w:autoSpaceDN w:val="0"/>
        <w:adjustRightInd w:val="0"/>
        <w:spacing w:before="100" w:after="100"/>
        <w:jc w:val="both"/>
        <w:rPr>
          <w:rFonts w:ascii="Avenir Next LT Pro" w:hAnsi="Avenir Next LT Pro"/>
          <w:sz w:val="24"/>
          <w:szCs w:val="24"/>
        </w:rPr>
      </w:pPr>
      <w:r w:rsidRPr="002140DD">
        <w:rPr>
          <w:rFonts w:ascii="Avenir Next LT Pro" w:hAnsi="Avenir Next LT Pro"/>
          <w:sz w:val="24"/>
          <w:szCs w:val="24"/>
        </w:rPr>
        <w:t xml:space="preserve">Your course tutors will work with you </w:t>
      </w:r>
      <w:r w:rsidR="00EB1F9B">
        <w:rPr>
          <w:rFonts w:ascii="Avenir Next LT Pro" w:hAnsi="Avenir Next LT Pro"/>
          <w:sz w:val="24"/>
          <w:szCs w:val="24"/>
        </w:rPr>
        <w:t xml:space="preserve">to develop your academic skills. </w:t>
      </w:r>
    </w:p>
    <w:p w:rsidR="008575B4" w:rsidRPr="002140DD" w:rsidRDefault="008575B4" w:rsidP="008575B4">
      <w:pPr>
        <w:autoSpaceDE w:val="0"/>
        <w:autoSpaceDN w:val="0"/>
        <w:adjustRightInd w:val="0"/>
        <w:spacing w:before="100" w:after="100"/>
        <w:jc w:val="both"/>
        <w:rPr>
          <w:rFonts w:ascii="Avenir Next LT Pro" w:hAnsi="Avenir Next LT Pro"/>
          <w:sz w:val="24"/>
          <w:szCs w:val="24"/>
        </w:rPr>
      </w:pPr>
      <w:r w:rsidRPr="002140DD">
        <w:rPr>
          <w:rFonts w:ascii="Avenir Next LT Pro" w:hAnsi="Avenir Next LT Pro"/>
          <w:sz w:val="24"/>
          <w:szCs w:val="24"/>
        </w:rPr>
        <w:t>There are also useful resources available to you via UCLan, which you can access with your UCLan username and password including:</w:t>
      </w:r>
    </w:p>
    <w:p w:rsidR="008575B4" w:rsidRPr="002140DD" w:rsidRDefault="008575B4" w:rsidP="008575B4">
      <w:pPr>
        <w:numPr>
          <w:ilvl w:val="0"/>
          <w:numId w:val="20"/>
        </w:numPr>
        <w:spacing w:after="0" w:line="240" w:lineRule="auto"/>
        <w:rPr>
          <w:rFonts w:ascii="Avenir Next LT Pro" w:hAnsi="Avenir Next LT Pro"/>
          <w:sz w:val="24"/>
          <w:szCs w:val="24"/>
        </w:rPr>
      </w:pPr>
      <w:r w:rsidRPr="002140DD">
        <w:rPr>
          <w:rFonts w:ascii="Avenir Next LT Pro" w:hAnsi="Avenir Next LT Pro" w:cs="Arial"/>
          <w:sz w:val="24"/>
          <w:szCs w:val="24"/>
        </w:rPr>
        <w:t xml:space="preserve">WISER </w:t>
      </w:r>
      <w:hyperlink r:id="rId29" w:history="1">
        <w:r w:rsidRPr="002140DD">
          <w:rPr>
            <w:rStyle w:val="Hyperlink"/>
            <w:rFonts w:ascii="Avenir Next LT Pro" w:hAnsi="Avenir Next LT Pro"/>
            <w:sz w:val="24"/>
            <w:szCs w:val="24"/>
          </w:rPr>
          <w:t>http://www.uclan.ac.uk/students/study/wiser/index.php</w:t>
        </w:r>
      </w:hyperlink>
    </w:p>
    <w:p w:rsidR="008575B4" w:rsidRPr="002140DD" w:rsidRDefault="008575B4" w:rsidP="008575B4">
      <w:pPr>
        <w:autoSpaceDE w:val="0"/>
        <w:autoSpaceDN w:val="0"/>
        <w:adjustRightInd w:val="0"/>
        <w:spacing w:before="100" w:after="100"/>
        <w:jc w:val="both"/>
        <w:rPr>
          <w:rFonts w:ascii="Avenir Next LT Pro" w:hAnsi="Avenir Next LT Pro"/>
          <w:sz w:val="24"/>
          <w:szCs w:val="24"/>
        </w:rPr>
      </w:pPr>
      <w:r w:rsidRPr="002140DD">
        <w:rPr>
          <w:rFonts w:ascii="Avenir Next LT Pro" w:hAnsi="Avenir Next LT Pro"/>
          <w:sz w:val="24"/>
          <w:szCs w:val="24"/>
        </w:rPr>
        <w:t>You will be sent your login details to your personal email address before enrolling online.</w:t>
      </w:r>
    </w:p>
    <w:p w:rsidR="008575B4" w:rsidRPr="002140DD" w:rsidRDefault="008575B4" w:rsidP="008575B4">
      <w:pPr>
        <w:jc w:val="both"/>
        <w:rPr>
          <w:rFonts w:ascii="Avenir Next LT Pro" w:hAnsi="Avenir Next LT Pro"/>
          <w:sz w:val="24"/>
          <w:szCs w:val="24"/>
        </w:rPr>
      </w:pPr>
      <w:r w:rsidRPr="002140DD">
        <w:rPr>
          <w:rFonts w:ascii="Avenir Next LT Pro" w:hAnsi="Avenir Next LT Pro"/>
          <w:sz w:val="24"/>
          <w:szCs w:val="24"/>
        </w:rPr>
        <w:t xml:space="preserve">Go to </w:t>
      </w:r>
      <w:hyperlink r:id="rId30" w:history="1">
        <w:r w:rsidRPr="002140DD">
          <w:rPr>
            <w:rStyle w:val="Hyperlink"/>
            <w:rFonts w:ascii="Avenir Next LT Pro" w:hAnsi="Avenir Next LT Pro"/>
            <w:sz w:val="24"/>
            <w:szCs w:val="24"/>
          </w:rPr>
          <w:t>www.uclan.ac.uk</w:t>
        </w:r>
      </w:hyperlink>
      <w:r w:rsidRPr="002140DD">
        <w:rPr>
          <w:rFonts w:ascii="Avenir Next LT Pro" w:hAnsi="Avenir Next LT Pro"/>
          <w:sz w:val="24"/>
          <w:szCs w:val="24"/>
        </w:rPr>
        <w:t xml:space="preserve"> and click on the </w:t>
      </w:r>
      <w:r w:rsidRPr="002140DD">
        <w:rPr>
          <w:rFonts w:ascii="Avenir Next LT Pro" w:hAnsi="Avenir Next LT Pro"/>
          <w:b/>
          <w:sz w:val="24"/>
          <w:szCs w:val="24"/>
        </w:rPr>
        <w:t xml:space="preserve">Student </w:t>
      </w:r>
      <w:r w:rsidRPr="002140DD">
        <w:rPr>
          <w:rFonts w:ascii="Avenir Next LT Pro" w:hAnsi="Avenir Next LT Pro"/>
          <w:sz w:val="24"/>
          <w:szCs w:val="24"/>
        </w:rPr>
        <w:t>tab</w:t>
      </w:r>
      <w:r w:rsidR="00EB1F9B">
        <w:rPr>
          <w:rFonts w:ascii="Avenir Next LT Pro" w:hAnsi="Avenir Next LT Pro"/>
          <w:sz w:val="24"/>
          <w:szCs w:val="24"/>
        </w:rPr>
        <w:t>.</w:t>
      </w:r>
    </w:p>
    <w:p w:rsidR="008575B4" w:rsidRPr="002140DD" w:rsidRDefault="008575B4" w:rsidP="008575B4">
      <w:pPr>
        <w:spacing w:before="120"/>
        <w:jc w:val="both"/>
        <w:rPr>
          <w:rFonts w:ascii="Avenir Next LT Pro" w:hAnsi="Avenir Next LT Pro"/>
          <w:b/>
          <w:sz w:val="24"/>
          <w:szCs w:val="24"/>
        </w:rPr>
      </w:pPr>
      <w:bookmarkStart w:id="7" w:name="_Hlk54288991"/>
      <w:r w:rsidRPr="002140DD">
        <w:rPr>
          <w:rFonts w:ascii="Avenir Next LT Pro" w:hAnsi="Avenir Next LT Pro"/>
          <w:sz w:val="24"/>
          <w:szCs w:val="24"/>
        </w:rPr>
        <w:t xml:space="preserve">For study skills and library training, </w:t>
      </w:r>
      <w:r w:rsidRPr="002140DD">
        <w:rPr>
          <w:rFonts w:ascii="Avenir Next LT Pro" w:hAnsi="Avenir Next LT Pro"/>
          <w:noProof/>
          <w:sz w:val="24"/>
          <w:szCs w:val="24"/>
          <w:lang w:eastAsia="en-GB"/>
        </w:rPr>
        <w:t xml:space="preserve">go to </w:t>
      </w:r>
      <w:hyperlink r:id="rId31" w:history="1">
        <w:r w:rsidRPr="002140DD">
          <w:rPr>
            <w:rStyle w:val="Hyperlink"/>
            <w:rFonts w:ascii="Avenir Next LT Pro" w:hAnsi="Avenir Next LT Pro"/>
            <w:b/>
            <w:sz w:val="24"/>
            <w:szCs w:val="24"/>
          </w:rPr>
          <w:t>Library and IT training</w:t>
        </w:r>
      </w:hyperlink>
      <w:r w:rsidRPr="002140DD">
        <w:rPr>
          <w:rFonts w:ascii="Avenir Next LT Pro" w:hAnsi="Avenir Next LT Pro"/>
          <w:sz w:val="24"/>
          <w:szCs w:val="24"/>
        </w:rPr>
        <w:t xml:space="preserve"> at the top of the page.</w:t>
      </w:r>
    </w:p>
    <w:bookmarkEnd w:id="7"/>
    <w:p w:rsidR="008575B4" w:rsidRPr="002140DD" w:rsidRDefault="008575B4" w:rsidP="008575B4">
      <w:pPr>
        <w:rPr>
          <w:rFonts w:ascii="Avenir Next LT Pro" w:hAnsi="Avenir Next LT Pro" w:cs="Calibri"/>
          <w:sz w:val="24"/>
          <w:szCs w:val="24"/>
          <w:lang w:eastAsia="en-GB"/>
        </w:rPr>
      </w:pPr>
      <w:r w:rsidRPr="002140DD">
        <w:rPr>
          <w:rFonts w:ascii="Avenir Next LT Pro" w:hAnsi="Avenir Next LT Pro" w:cs="Calibri"/>
          <w:sz w:val="24"/>
          <w:szCs w:val="24"/>
          <w:lang w:eastAsia="en-GB"/>
        </w:rPr>
        <w:t xml:space="preserve">If you have any login problems or any other technical issues, email </w:t>
      </w:r>
      <w:hyperlink r:id="rId32" w:history="1">
        <w:r w:rsidRPr="002140DD">
          <w:rPr>
            <w:rStyle w:val="Hyperlink"/>
            <w:rFonts w:ascii="Avenir Next LT Pro" w:hAnsi="Avenir Next LT Pro" w:cs="Calibri"/>
            <w:sz w:val="24"/>
            <w:szCs w:val="24"/>
            <w:lang w:eastAsia="en-GB"/>
          </w:rPr>
          <w:t>LIScustomersupport@uclan.ac.uk</w:t>
        </w:r>
      </w:hyperlink>
      <w:r w:rsidRPr="002140DD">
        <w:rPr>
          <w:rFonts w:ascii="Avenir Next LT Pro" w:hAnsi="Avenir Next LT Pro" w:cs="Calibri"/>
          <w:sz w:val="24"/>
          <w:szCs w:val="24"/>
          <w:lang w:eastAsia="en-GB"/>
        </w:rPr>
        <w:t xml:space="preserve"> or ring them on 01772 895355.</w:t>
      </w:r>
    </w:p>
    <w:p w:rsidR="001134B1" w:rsidRPr="002140DD" w:rsidRDefault="001134B1" w:rsidP="00D501FF">
      <w:pPr>
        <w:rPr>
          <w:rFonts w:ascii="Avenir Next LT Pro" w:hAnsi="Avenir Next LT Pro"/>
          <w:sz w:val="24"/>
          <w:szCs w:val="24"/>
        </w:rPr>
      </w:pPr>
    </w:p>
    <w:p w:rsidR="001134B1" w:rsidRPr="002140DD" w:rsidRDefault="001134B1" w:rsidP="001134B1">
      <w:pPr>
        <w:pStyle w:val="Heading2"/>
        <w:spacing w:before="0"/>
        <w:rPr>
          <w:rFonts w:ascii="Avenir Next LT Pro" w:hAnsi="Avenir Next LT Pro" w:cs="Arial"/>
          <w:bCs w:val="0"/>
          <w:color w:val="44546A" w:themeColor="text2"/>
          <w:sz w:val="24"/>
          <w:szCs w:val="24"/>
        </w:rPr>
      </w:pPr>
      <w:r w:rsidRPr="002140DD">
        <w:rPr>
          <w:rFonts w:ascii="Avenir Next LT Pro" w:hAnsi="Avenir Next LT Pro" w:cs="Arial"/>
          <w:noProof/>
          <w:color w:val="44546A" w:themeColor="text2"/>
          <w:sz w:val="24"/>
          <w:szCs w:val="24"/>
          <w:lang w:eastAsia="en-GB"/>
        </w:rPr>
        <w:drawing>
          <wp:anchor distT="0" distB="0" distL="114300" distR="114300" simplePos="0" relativeHeight="251679744" behindDoc="1" locked="0" layoutInCell="1" allowOverlap="1" wp14:anchorId="7E9A4DE4" wp14:editId="7E9A4DE5">
            <wp:simplePos x="0" y="0"/>
            <wp:positionH relativeFrom="column">
              <wp:posOffset>0</wp:posOffset>
            </wp:positionH>
            <wp:positionV relativeFrom="paragraph">
              <wp:posOffset>3810</wp:posOffset>
            </wp:positionV>
            <wp:extent cx="915035" cy="866775"/>
            <wp:effectExtent l="0" t="0" r="0" b="9525"/>
            <wp:wrapTight wrapText="bothSides">
              <wp:wrapPolygon edited="0">
                <wp:start x="0" y="0"/>
                <wp:lineTo x="0" y="21363"/>
                <wp:lineTo x="21135" y="21363"/>
                <wp:lineTo x="21135" y="0"/>
                <wp:lineTo x="0" y="0"/>
              </wp:wrapPolygon>
            </wp:wrapTight>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15035" cy="866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F1EC9" w:rsidRPr="002140DD">
        <w:rPr>
          <w:rFonts w:ascii="Avenir Next LT Pro" w:hAnsi="Avenir Next LT Pro" w:cs="Arial"/>
          <w:color w:val="44546A" w:themeColor="text2"/>
          <w:sz w:val="24"/>
          <w:szCs w:val="24"/>
        </w:rPr>
        <w:t>3</w:t>
      </w:r>
      <w:r w:rsidR="00EF1EC9" w:rsidRPr="002140DD">
        <w:rPr>
          <w:rFonts w:ascii="Avenir Next LT Pro" w:hAnsi="Avenir Next LT Pro" w:cs="Arial"/>
          <w:bCs w:val="0"/>
          <w:color w:val="44546A" w:themeColor="text2"/>
          <w:sz w:val="24"/>
          <w:szCs w:val="24"/>
        </w:rPr>
        <w:t>.3</w:t>
      </w:r>
      <w:r w:rsidRPr="002140DD">
        <w:rPr>
          <w:rFonts w:ascii="Avenir Next LT Pro" w:hAnsi="Avenir Next LT Pro" w:cs="Arial"/>
          <w:bCs w:val="0"/>
          <w:color w:val="44546A" w:themeColor="text2"/>
          <w:sz w:val="24"/>
          <w:szCs w:val="24"/>
        </w:rPr>
        <w:t xml:space="preserve"> Learning resources</w:t>
      </w:r>
    </w:p>
    <w:p w:rsidR="00162DDF" w:rsidRPr="002140DD" w:rsidRDefault="00162DDF" w:rsidP="00162DDF">
      <w:pPr>
        <w:rPr>
          <w:rFonts w:ascii="Avenir Next LT Pro" w:hAnsi="Avenir Next LT Pro"/>
          <w:sz w:val="24"/>
          <w:szCs w:val="24"/>
        </w:rPr>
      </w:pPr>
    </w:p>
    <w:p w:rsidR="001134B1" w:rsidRPr="002140DD" w:rsidRDefault="00EF1EC9" w:rsidP="001134B1">
      <w:pPr>
        <w:pStyle w:val="Heading3"/>
        <w:spacing w:before="0"/>
        <w:rPr>
          <w:rFonts w:ascii="Avenir Next LT Pro" w:hAnsi="Avenir Next LT Pro" w:cs="Arial"/>
          <w:b w:val="0"/>
          <w:color w:val="44546A" w:themeColor="text2"/>
          <w:sz w:val="24"/>
          <w:szCs w:val="24"/>
        </w:rPr>
      </w:pPr>
      <w:r w:rsidRPr="002140DD">
        <w:rPr>
          <w:rFonts w:ascii="Avenir Next LT Pro" w:hAnsi="Avenir Next LT Pro" w:cs="Arial"/>
          <w:color w:val="44546A" w:themeColor="text2"/>
          <w:sz w:val="24"/>
          <w:szCs w:val="24"/>
        </w:rPr>
        <w:t>3.3</w:t>
      </w:r>
      <w:r w:rsidR="001134B1" w:rsidRPr="002140DD">
        <w:rPr>
          <w:rFonts w:ascii="Avenir Next LT Pro" w:hAnsi="Avenir Next LT Pro" w:cs="Arial"/>
          <w:color w:val="44546A" w:themeColor="text2"/>
          <w:sz w:val="24"/>
          <w:szCs w:val="24"/>
        </w:rPr>
        <w:t>.1 Learning Information Services (LIS)</w:t>
      </w:r>
    </w:p>
    <w:p w:rsidR="008575B4" w:rsidRPr="002140DD" w:rsidRDefault="008575B4" w:rsidP="008575B4">
      <w:pPr>
        <w:rPr>
          <w:rFonts w:ascii="Avenir Next LT Pro" w:hAnsi="Avenir Next LT Pro"/>
          <w:sz w:val="24"/>
          <w:szCs w:val="24"/>
        </w:rPr>
      </w:pPr>
      <w:r w:rsidRPr="002140DD">
        <w:rPr>
          <w:rFonts w:ascii="Avenir Next LT Pro" w:hAnsi="Avenir Next LT Pro"/>
          <w:sz w:val="24"/>
          <w:szCs w:val="24"/>
        </w:rPr>
        <w:t xml:space="preserve">Your college library has a good range of books for your course, and your tutors will post materials regularly on the college VLE for you to use. In addition, you can visit the UCLan library in Preston (for this you need to collect a corporate UCLan card). </w:t>
      </w:r>
    </w:p>
    <w:p w:rsidR="008575B4" w:rsidRPr="002140DD" w:rsidRDefault="008575B4" w:rsidP="008575B4">
      <w:pPr>
        <w:rPr>
          <w:rFonts w:ascii="Avenir Next LT Pro" w:hAnsi="Avenir Next LT Pro"/>
          <w:sz w:val="24"/>
          <w:szCs w:val="24"/>
        </w:rPr>
      </w:pPr>
      <w:r w:rsidRPr="002140DD">
        <w:rPr>
          <w:rFonts w:ascii="Avenir Next LT Pro" w:hAnsi="Avenir Next LT Pro"/>
          <w:sz w:val="24"/>
          <w:szCs w:val="24"/>
        </w:rPr>
        <w:lastRenderedPageBreak/>
        <w:t xml:space="preserve">For information on UCLan library service for partner colleges click </w:t>
      </w:r>
      <w:hyperlink r:id="rId34" w:history="1">
        <w:r w:rsidRPr="002140DD">
          <w:rPr>
            <w:rStyle w:val="Hyperlink"/>
            <w:rFonts w:ascii="Avenir Next LT Pro" w:hAnsi="Avenir Next LT Pro"/>
            <w:sz w:val="24"/>
            <w:szCs w:val="24"/>
          </w:rPr>
          <w:t>here</w:t>
        </w:r>
      </w:hyperlink>
    </w:p>
    <w:p w:rsidR="00BC094E" w:rsidRPr="00BC094E" w:rsidRDefault="00BC094E" w:rsidP="00BC094E">
      <w:pPr>
        <w:rPr>
          <w:sz w:val="24"/>
          <w:szCs w:val="24"/>
        </w:rPr>
      </w:pPr>
      <w:r w:rsidRPr="00BC094E">
        <w:rPr>
          <w:rFonts w:ascii="Avenir Next LT Pro" w:hAnsi="Avenir Next LT Pro"/>
          <w:sz w:val="24"/>
          <w:szCs w:val="24"/>
        </w:rPr>
        <w:t xml:space="preserve">For information about your UCLan ID card and help with logging into the Uclan system see </w:t>
      </w:r>
      <w:hyperlink r:id="rId35" w:history="1">
        <w:r w:rsidRPr="00BC094E">
          <w:rPr>
            <w:rStyle w:val="Hyperlink"/>
            <w:rFonts w:ascii="Avenir Next LT Pro" w:hAnsi="Avenir Next LT Pro"/>
            <w:sz w:val="24"/>
            <w:szCs w:val="24"/>
          </w:rPr>
          <w:t>here</w:t>
        </w:r>
      </w:hyperlink>
    </w:p>
    <w:p w:rsidR="001134B1" w:rsidRPr="002140DD" w:rsidRDefault="001134B1" w:rsidP="00D501FF">
      <w:pPr>
        <w:rPr>
          <w:rFonts w:ascii="Avenir Next LT Pro" w:hAnsi="Avenir Next LT Pro"/>
          <w:sz w:val="24"/>
          <w:szCs w:val="24"/>
        </w:rPr>
      </w:pPr>
    </w:p>
    <w:p w:rsidR="001134B1" w:rsidRPr="002140DD" w:rsidRDefault="00EF1EC9" w:rsidP="001134B1">
      <w:pPr>
        <w:pStyle w:val="Heading3"/>
        <w:spacing w:before="0"/>
        <w:rPr>
          <w:rFonts w:ascii="Avenir Next LT Pro" w:hAnsi="Avenir Next LT Pro" w:cs="Arial"/>
          <w:b w:val="0"/>
          <w:color w:val="44546A" w:themeColor="text2"/>
          <w:sz w:val="24"/>
          <w:szCs w:val="24"/>
        </w:rPr>
      </w:pPr>
      <w:r w:rsidRPr="002140DD">
        <w:rPr>
          <w:rFonts w:ascii="Avenir Next LT Pro" w:hAnsi="Avenir Next LT Pro" w:cs="Arial"/>
          <w:color w:val="44546A" w:themeColor="text2"/>
          <w:sz w:val="24"/>
          <w:szCs w:val="24"/>
        </w:rPr>
        <w:t>3.3</w:t>
      </w:r>
      <w:r w:rsidR="001134B1" w:rsidRPr="002140DD">
        <w:rPr>
          <w:rFonts w:ascii="Avenir Next LT Pro" w:hAnsi="Avenir Next LT Pro" w:cs="Arial"/>
          <w:color w:val="44546A" w:themeColor="text2"/>
          <w:sz w:val="24"/>
          <w:szCs w:val="24"/>
        </w:rPr>
        <w:t>.2 Electronic Resources</w:t>
      </w:r>
    </w:p>
    <w:p w:rsidR="001C0FE2" w:rsidRPr="000F6D5D" w:rsidRDefault="000F6D5D" w:rsidP="00123B8A">
      <w:pPr>
        <w:rPr>
          <w:rFonts w:ascii="Avenir Next LT Pro" w:hAnsi="Avenir Next LT Pro"/>
          <w:sz w:val="24"/>
          <w:szCs w:val="24"/>
        </w:rPr>
      </w:pPr>
      <w:r w:rsidRPr="000F6D5D">
        <w:rPr>
          <w:rFonts w:ascii="Avenir Next LT Pro" w:hAnsi="Avenir Next LT Pro"/>
          <w:sz w:val="24"/>
          <w:szCs w:val="24"/>
        </w:rPr>
        <w:t xml:space="preserve">All electronic resources for the Teacher </w:t>
      </w:r>
      <w:proofErr w:type="spellStart"/>
      <w:r w:rsidRPr="000F6D5D">
        <w:rPr>
          <w:rFonts w:ascii="Avenir Next LT Pro" w:hAnsi="Avenir Next LT Pro"/>
          <w:sz w:val="24"/>
          <w:szCs w:val="24"/>
        </w:rPr>
        <w:t>Traning</w:t>
      </w:r>
      <w:proofErr w:type="spellEnd"/>
      <w:r w:rsidRPr="000F6D5D">
        <w:rPr>
          <w:rFonts w:ascii="Avenir Next LT Pro" w:hAnsi="Avenir Next LT Pro"/>
          <w:sz w:val="24"/>
          <w:szCs w:val="24"/>
        </w:rPr>
        <w:t xml:space="preserve"> courses at Myerscough College can be found on the VLE – ‘Canvas’. Students are issued with log-in details for this site once they have enrolled and are navigated round the site by their tutors. Students are expected to log onto Canvas weekly during term-time to access the course materials. In addition to Canvas, student portfolios are held on and accessed via </w:t>
      </w:r>
      <w:proofErr w:type="spellStart"/>
      <w:r w:rsidRPr="000F6D5D">
        <w:rPr>
          <w:rFonts w:ascii="Avenir Next LT Pro" w:hAnsi="Avenir Next LT Pro"/>
          <w:sz w:val="24"/>
          <w:szCs w:val="24"/>
        </w:rPr>
        <w:t>Onedrive</w:t>
      </w:r>
      <w:proofErr w:type="spellEnd"/>
      <w:r w:rsidRPr="000F6D5D">
        <w:rPr>
          <w:rFonts w:ascii="Avenir Next LT Pro" w:hAnsi="Avenir Next LT Pro"/>
          <w:sz w:val="24"/>
          <w:szCs w:val="24"/>
        </w:rPr>
        <w:t>. All Myerscough students have access to Office 365 and links to portfolios are e-mailed to students after enrolment.</w:t>
      </w:r>
    </w:p>
    <w:p w:rsidR="001134B1" w:rsidRPr="002140DD" w:rsidRDefault="00EF1EC9" w:rsidP="001134B1">
      <w:pPr>
        <w:pStyle w:val="Heading2"/>
        <w:spacing w:before="0"/>
        <w:rPr>
          <w:rFonts w:ascii="Avenir Next LT Pro" w:hAnsi="Avenir Next LT Pro" w:cs="Arial"/>
          <w:bCs w:val="0"/>
          <w:color w:val="44546A" w:themeColor="text2"/>
          <w:sz w:val="24"/>
          <w:szCs w:val="24"/>
        </w:rPr>
      </w:pPr>
      <w:r w:rsidRPr="002140DD">
        <w:rPr>
          <w:rFonts w:ascii="Avenir Next LT Pro" w:hAnsi="Avenir Next LT Pro" w:cs="Arial"/>
          <w:bCs w:val="0"/>
          <w:color w:val="44546A" w:themeColor="text2"/>
          <w:sz w:val="24"/>
          <w:szCs w:val="24"/>
        </w:rPr>
        <w:t>3.4</w:t>
      </w:r>
      <w:r w:rsidR="001134B1" w:rsidRPr="002140DD">
        <w:rPr>
          <w:rFonts w:ascii="Avenir Next LT Pro" w:hAnsi="Avenir Next LT Pro" w:cs="Arial"/>
          <w:bCs w:val="0"/>
          <w:color w:val="44546A" w:themeColor="text2"/>
          <w:sz w:val="24"/>
          <w:szCs w:val="24"/>
        </w:rPr>
        <w:t xml:space="preserve"> Personal development planning</w:t>
      </w:r>
    </w:p>
    <w:p w:rsidR="005D0E11" w:rsidRPr="002140DD" w:rsidRDefault="005D0E11" w:rsidP="005D0E11">
      <w:pPr>
        <w:rPr>
          <w:rFonts w:ascii="Avenir Next LT Pro" w:hAnsi="Avenir Next LT Pro"/>
          <w:sz w:val="24"/>
          <w:szCs w:val="24"/>
        </w:rPr>
      </w:pPr>
      <w:r w:rsidRPr="002140DD">
        <w:rPr>
          <w:rFonts w:ascii="Avenir Next LT Pro" w:hAnsi="Avenir Next LT Pro"/>
          <w:sz w:val="24"/>
          <w:szCs w:val="24"/>
        </w:rPr>
        <w:t xml:space="preserve">A </w:t>
      </w:r>
      <w:r w:rsidRPr="002140DD">
        <w:rPr>
          <w:rFonts w:ascii="Avenir Next LT Pro" w:hAnsi="Avenir Next LT Pro"/>
          <w:b/>
          <w:sz w:val="24"/>
          <w:szCs w:val="24"/>
          <w:u w:val="single"/>
        </w:rPr>
        <w:t>key tool</w:t>
      </w:r>
      <w:r w:rsidRPr="002140DD">
        <w:rPr>
          <w:rFonts w:ascii="Avenir Next LT Pro" w:hAnsi="Avenir Next LT Pro"/>
          <w:sz w:val="24"/>
          <w:szCs w:val="24"/>
        </w:rPr>
        <w:t xml:space="preserve"> for planning and managing your professional development is your individual learning plan (ILP).  As well as clearly identifying your development needs and action points, the ILP also allows you to track your development against the Professional Standards for Teachers and Trainers in Education and Skills – England.  To see the Professional </w:t>
      </w:r>
      <w:proofErr w:type="gramStart"/>
      <w:r w:rsidRPr="002140DD">
        <w:rPr>
          <w:rFonts w:ascii="Avenir Next LT Pro" w:hAnsi="Avenir Next LT Pro"/>
          <w:sz w:val="24"/>
          <w:szCs w:val="24"/>
        </w:rPr>
        <w:t>Standards</w:t>
      </w:r>
      <w:proofErr w:type="gramEnd"/>
      <w:r w:rsidRPr="002140DD">
        <w:rPr>
          <w:rFonts w:ascii="Avenir Next LT Pro" w:hAnsi="Avenir Next LT Pro"/>
          <w:sz w:val="24"/>
          <w:szCs w:val="24"/>
        </w:rPr>
        <w:t xml:space="preserve"> go to </w:t>
      </w:r>
    </w:p>
    <w:p w:rsidR="005D0E11" w:rsidRPr="002140DD" w:rsidRDefault="002A3E10" w:rsidP="005D0E11">
      <w:pPr>
        <w:spacing w:after="0"/>
        <w:rPr>
          <w:rFonts w:ascii="Avenir Next LT Pro" w:hAnsi="Avenir Next LT Pro" w:cs="Arial"/>
          <w:color w:val="C00000"/>
          <w:sz w:val="24"/>
          <w:szCs w:val="24"/>
        </w:rPr>
      </w:pPr>
      <w:hyperlink r:id="rId36" w:history="1">
        <w:r w:rsidR="005D0E11" w:rsidRPr="002140DD">
          <w:rPr>
            <w:rStyle w:val="Hyperlink"/>
            <w:rFonts w:ascii="Avenir Next LT Pro" w:hAnsi="Avenir Next LT Pro" w:cs="Arial"/>
            <w:sz w:val="24"/>
            <w:szCs w:val="24"/>
          </w:rPr>
          <w:t>http://www.et-foundation.co.uk/supporting/support-practitioners/professional-standards/</w:t>
        </w:r>
      </w:hyperlink>
    </w:p>
    <w:p w:rsidR="005D0E11" w:rsidRPr="002140DD" w:rsidRDefault="005D0E11" w:rsidP="005D0E11">
      <w:pPr>
        <w:spacing w:after="0"/>
        <w:rPr>
          <w:rFonts w:ascii="Avenir Next LT Pro" w:hAnsi="Avenir Next LT Pro" w:cs="Arial"/>
          <w:color w:val="C00000"/>
          <w:sz w:val="24"/>
          <w:szCs w:val="24"/>
        </w:rPr>
      </w:pPr>
    </w:p>
    <w:p w:rsidR="005D0E11" w:rsidRPr="002140DD" w:rsidRDefault="005D0E11" w:rsidP="005D0E11">
      <w:pPr>
        <w:spacing w:after="0"/>
        <w:rPr>
          <w:rFonts w:ascii="Avenir Next LT Pro" w:hAnsi="Avenir Next LT Pro" w:cs="Arial"/>
          <w:color w:val="C00000"/>
          <w:sz w:val="24"/>
          <w:szCs w:val="24"/>
        </w:rPr>
      </w:pPr>
    </w:p>
    <w:p w:rsidR="001134B1" w:rsidRPr="002140DD" w:rsidRDefault="001134B1" w:rsidP="001134B1">
      <w:pPr>
        <w:spacing w:after="0"/>
        <w:rPr>
          <w:rFonts w:ascii="Avenir Next LT Pro" w:hAnsi="Avenir Next LT Pro"/>
          <w:b/>
          <w:color w:val="44546A" w:themeColor="text2"/>
          <w:sz w:val="24"/>
          <w:szCs w:val="24"/>
        </w:rPr>
      </w:pPr>
      <w:r w:rsidRPr="002140DD">
        <w:rPr>
          <w:rFonts w:ascii="Avenir Next LT Pro" w:hAnsi="Avenir Next LT Pro"/>
          <w:b/>
          <w:noProof/>
          <w:color w:val="44546A" w:themeColor="text2"/>
          <w:sz w:val="24"/>
          <w:szCs w:val="24"/>
          <w:lang w:eastAsia="en-GB"/>
        </w:rPr>
        <w:drawing>
          <wp:anchor distT="0" distB="0" distL="114300" distR="114300" simplePos="0" relativeHeight="251678720" behindDoc="1" locked="0" layoutInCell="1" allowOverlap="1" wp14:anchorId="7E9A4DE6" wp14:editId="7E9A4DE7">
            <wp:simplePos x="0" y="0"/>
            <wp:positionH relativeFrom="column">
              <wp:posOffset>0</wp:posOffset>
            </wp:positionH>
            <wp:positionV relativeFrom="paragraph">
              <wp:posOffset>3810</wp:posOffset>
            </wp:positionV>
            <wp:extent cx="991235" cy="971550"/>
            <wp:effectExtent l="0" t="0" r="0" b="0"/>
            <wp:wrapTight wrapText="bothSides">
              <wp:wrapPolygon edited="0">
                <wp:start x="0" y="0"/>
                <wp:lineTo x="0" y="21176"/>
                <wp:lineTo x="21171" y="21176"/>
                <wp:lineTo x="21171" y="0"/>
                <wp:lineTo x="0" y="0"/>
              </wp:wrapPolygon>
            </wp:wrapTight>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991235" cy="971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F1EC9" w:rsidRPr="002140DD">
        <w:rPr>
          <w:rFonts w:ascii="Avenir Next LT Pro" w:hAnsi="Avenir Next LT Pro"/>
          <w:b/>
          <w:color w:val="44546A" w:themeColor="text2"/>
          <w:sz w:val="24"/>
          <w:szCs w:val="24"/>
        </w:rPr>
        <w:t>3.5</w:t>
      </w:r>
      <w:r w:rsidRPr="002140DD">
        <w:rPr>
          <w:rFonts w:ascii="Avenir Next LT Pro" w:hAnsi="Avenir Next LT Pro"/>
          <w:b/>
          <w:color w:val="44546A" w:themeColor="text2"/>
          <w:sz w:val="24"/>
          <w:szCs w:val="24"/>
        </w:rPr>
        <w:t xml:space="preserve"> Preparing for your career</w:t>
      </w:r>
    </w:p>
    <w:p w:rsidR="001B5C24" w:rsidRPr="002140DD" w:rsidRDefault="001B5C24" w:rsidP="001B5C24">
      <w:pPr>
        <w:rPr>
          <w:rFonts w:ascii="Avenir Next LT Pro" w:hAnsi="Avenir Next LT Pro"/>
          <w:sz w:val="24"/>
          <w:szCs w:val="24"/>
        </w:rPr>
      </w:pPr>
      <w:r w:rsidRPr="002140DD">
        <w:rPr>
          <w:rFonts w:ascii="Avenir Next LT Pro" w:hAnsi="Avenir Next LT Pro"/>
          <w:sz w:val="24"/>
          <w:szCs w:val="24"/>
        </w:rPr>
        <w:t xml:space="preserve">Once you are qualified as a teacher you can apply for QTLS (Qualified Teacher Learning and Skills) status, through the </w:t>
      </w:r>
      <w:hyperlink r:id="rId38" w:history="1">
        <w:r w:rsidRPr="002140DD">
          <w:rPr>
            <w:rStyle w:val="Hyperlink"/>
            <w:rFonts w:ascii="Avenir Next LT Pro" w:hAnsi="Avenir Next LT Pro"/>
            <w:sz w:val="24"/>
            <w:szCs w:val="24"/>
          </w:rPr>
          <w:t>Society for Education and Training.</w:t>
        </w:r>
      </w:hyperlink>
      <w:r w:rsidRPr="002140DD">
        <w:rPr>
          <w:rFonts w:ascii="Avenir Next LT Pro" w:hAnsi="Avenir Next LT Pro"/>
          <w:sz w:val="24"/>
          <w:szCs w:val="24"/>
        </w:rPr>
        <w:t xml:space="preserve"> (See section 1 above).</w:t>
      </w:r>
    </w:p>
    <w:p w:rsidR="00015983" w:rsidRPr="002140DD" w:rsidRDefault="00015983" w:rsidP="00015983">
      <w:pPr>
        <w:spacing w:after="120" w:line="240" w:lineRule="auto"/>
        <w:rPr>
          <w:rFonts w:ascii="Avenir Next LT Pro" w:hAnsi="Avenir Next LT Pro"/>
          <w:sz w:val="24"/>
          <w:szCs w:val="24"/>
        </w:rPr>
      </w:pPr>
      <w:r w:rsidRPr="002140DD">
        <w:rPr>
          <w:rFonts w:ascii="Avenir Next LT Pro" w:hAnsi="Avenir Next LT Pro"/>
          <w:sz w:val="24"/>
          <w:szCs w:val="24"/>
        </w:rPr>
        <w:t xml:space="preserve">Once you have completed the Introductory or Intermediate Certificate, you may wish to progress to a full teaching qualification, either the Cert Ed or the PGCE.  These lead to a full teaching qualification for the Further Education and Skills sector.  Once you are qualified as a teacher you can apply for QTLS (Qualified Teacher Learning and Skills) status, through the </w:t>
      </w:r>
      <w:hyperlink r:id="rId39" w:history="1">
        <w:r w:rsidRPr="002140DD">
          <w:rPr>
            <w:rStyle w:val="Hyperlink"/>
            <w:rFonts w:ascii="Avenir Next LT Pro" w:hAnsi="Avenir Next LT Pro"/>
            <w:sz w:val="24"/>
            <w:szCs w:val="24"/>
          </w:rPr>
          <w:t>Society for Education and Training.</w:t>
        </w:r>
      </w:hyperlink>
      <w:r w:rsidRPr="002140DD">
        <w:rPr>
          <w:rFonts w:ascii="Avenir Next LT Pro" w:hAnsi="Avenir Next LT Pro"/>
          <w:sz w:val="24"/>
          <w:szCs w:val="24"/>
        </w:rPr>
        <w:t xml:space="preserve"> </w:t>
      </w:r>
    </w:p>
    <w:p w:rsidR="00D76C90" w:rsidRPr="002140DD" w:rsidRDefault="00D76C90" w:rsidP="001B5C24">
      <w:pPr>
        <w:spacing w:after="120" w:line="240" w:lineRule="auto"/>
        <w:rPr>
          <w:rFonts w:ascii="Avenir Next LT Pro" w:hAnsi="Avenir Next LT Pro"/>
          <w:sz w:val="24"/>
          <w:szCs w:val="24"/>
        </w:rPr>
      </w:pPr>
    </w:p>
    <w:p w:rsidR="001134B1" w:rsidRPr="002140DD" w:rsidRDefault="001134B1" w:rsidP="001134B1">
      <w:pPr>
        <w:spacing w:after="0"/>
        <w:rPr>
          <w:rFonts w:ascii="Avenir Next LT Pro" w:hAnsi="Avenir Next LT Pro"/>
          <w:sz w:val="24"/>
          <w:szCs w:val="24"/>
        </w:rPr>
      </w:pPr>
    </w:p>
    <w:p w:rsidR="001134B1" w:rsidRPr="002140DD" w:rsidRDefault="001134B1" w:rsidP="001134B1">
      <w:pPr>
        <w:pStyle w:val="Heading1"/>
        <w:spacing w:before="0"/>
        <w:rPr>
          <w:rFonts w:ascii="Avenir Next LT Pro" w:hAnsi="Avenir Next LT Pro"/>
          <w:color w:val="44546A" w:themeColor="text2"/>
          <w:sz w:val="24"/>
          <w:szCs w:val="24"/>
        </w:rPr>
      </w:pPr>
      <w:r w:rsidRPr="002140DD">
        <w:rPr>
          <w:rFonts w:ascii="Avenir Next LT Pro" w:hAnsi="Avenir Next LT Pro"/>
          <w:color w:val="44546A" w:themeColor="text2"/>
          <w:sz w:val="24"/>
          <w:szCs w:val="24"/>
        </w:rPr>
        <w:t>4. Student Support</w:t>
      </w:r>
    </w:p>
    <w:p w:rsidR="00F91465" w:rsidRPr="002140DD" w:rsidRDefault="00F91465" w:rsidP="005D0E11">
      <w:pPr>
        <w:rPr>
          <w:rFonts w:ascii="Avenir Next LT Pro" w:hAnsi="Avenir Next LT Pro" w:cs="Arial"/>
          <w:color w:val="C00000"/>
          <w:sz w:val="24"/>
          <w:szCs w:val="24"/>
        </w:rPr>
      </w:pPr>
      <w:r w:rsidRPr="002140DD">
        <w:rPr>
          <w:rFonts w:ascii="Avenir Next LT Pro" w:hAnsi="Avenir Next LT Pro"/>
          <w:sz w:val="24"/>
          <w:szCs w:val="24"/>
        </w:rPr>
        <w:t xml:space="preserve">Your course team and wider college services will support </w:t>
      </w:r>
      <w:proofErr w:type="gramStart"/>
      <w:r w:rsidRPr="002140DD">
        <w:rPr>
          <w:rFonts w:ascii="Avenir Next LT Pro" w:hAnsi="Avenir Next LT Pro"/>
          <w:sz w:val="24"/>
          <w:szCs w:val="24"/>
        </w:rPr>
        <w:t>your</w:t>
      </w:r>
      <w:proofErr w:type="gramEnd"/>
      <w:r w:rsidRPr="002140DD">
        <w:rPr>
          <w:rFonts w:ascii="Avenir Next LT Pro" w:hAnsi="Avenir Next LT Pro"/>
          <w:sz w:val="24"/>
          <w:szCs w:val="24"/>
        </w:rPr>
        <w:t xml:space="preserve"> throughout your training. </w:t>
      </w:r>
    </w:p>
    <w:p w:rsidR="00F91465" w:rsidRDefault="00F91465" w:rsidP="00F91465">
      <w:pPr>
        <w:rPr>
          <w:rFonts w:ascii="Avenir Next LT Pro" w:hAnsi="Avenir Next LT Pro"/>
          <w:sz w:val="24"/>
          <w:szCs w:val="24"/>
        </w:rPr>
      </w:pPr>
      <w:r w:rsidRPr="002140DD">
        <w:rPr>
          <w:rFonts w:ascii="Avenir Next LT Pro" w:hAnsi="Avenir Next LT Pro"/>
          <w:sz w:val="24"/>
          <w:szCs w:val="24"/>
        </w:rPr>
        <w:lastRenderedPageBreak/>
        <w:t xml:space="preserve">Your ILP will play a central role throughout your course. </w:t>
      </w:r>
      <w:r w:rsidRPr="002140DD">
        <w:rPr>
          <w:rFonts w:ascii="Avenir Next LT Pro" w:hAnsi="Avenir Next LT Pro"/>
          <w:b/>
          <w:sz w:val="24"/>
          <w:szCs w:val="24"/>
        </w:rPr>
        <w:t>Consistent engagement</w:t>
      </w:r>
      <w:r w:rsidRPr="002140DD">
        <w:rPr>
          <w:rFonts w:ascii="Avenir Next LT Pro" w:hAnsi="Avenir Next LT Pro"/>
          <w:sz w:val="24"/>
          <w:szCs w:val="24"/>
        </w:rPr>
        <w:t xml:space="preserve"> with your ILP will allow your course tutors and mentor to be able to provide on-going feedback and recognition to help guide and reinforce your progress. </w:t>
      </w:r>
    </w:p>
    <w:p w:rsidR="00BC094E" w:rsidRPr="000F6D5D" w:rsidRDefault="00BC094E" w:rsidP="00F91465">
      <w:pPr>
        <w:rPr>
          <w:rFonts w:ascii="Avenir Next LT Pro" w:hAnsi="Avenir Next LT Pro"/>
          <w:sz w:val="24"/>
          <w:szCs w:val="24"/>
        </w:rPr>
      </w:pPr>
      <w:r w:rsidRPr="006C6574">
        <w:rPr>
          <w:rFonts w:ascii="Avenir Next LT Pro" w:hAnsi="Avenir Next LT Pro"/>
          <w:sz w:val="24"/>
          <w:szCs w:val="24"/>
        </w:rPr>
        <w:t xml:space="preserve">There is a dedicated site on the UCLan student pages for Partners College students, you can access that </w:t>
      </w:r>
      <w:hyperlink r:id="rId40" w:history="1">
        <w:r w:rsidRPr="006C6574">
          <w:rPr>
            <w:rStyle w:val="Hyperlink"/>
            <w:rFonts w:ascii="Avenir Next LT Pro" w:hAnsi="Avenir Next LT Pro"/>
            <w:sz w:val="24"/>
            <w:szCs w:val="24"/>
          </w:rPr>
          <w:t>here</w:t>
        </w:r>
      </w:hyperlink>
      <w:r w:rsidRPr="006C6574">
        <w:rPr>
          <w:rFonts w:ascii="Avenir Next LT Pro" w:hAnsi="Avenir Next LT Pro"/>
          <w:sz w:val="24"/>
          <w:szCs w:val="24"/>
        </w:rPr>
        <w:t xml:space="preserve"> .</w:t>
      </w:r>
    </w:p>
    <w:p w:rsidR="00EF1EC9" w:rsidRPr="002140DD" w:rsidRDefault="00EF1EC9" w:rsidP="00D501FF">
      <w:pPr>
        <w:rPr>
          <w:rFonts w:ascii="Avenir Next LT Pro" w:hAnsi="Avenir Next LT Pro"/>
          <w:sz w:val="24"/>
          <w:szCs w:val="24"/>
        </w:rPr>
      </w:pPr>
    </w:p>
    <w:p w:rsidR="001134B1" w:rsidRPr="002140DD" w:rsidRDefault="001134B1" w:rsidP="001134B1">
      <w:pPr>
        <w:pStyle w:val="Heading2"/>
        <w:spacing w:before="0"/>
        <w:rPr>
          <w:rFonts w:ascii="Avenir Next LT Pro" w:hAnsi="Avenir Next LT Pro" w:cs="Arial"/>
          <w:b w:val="0"/>
          <w:color w:val="44546A" w:themeColor="text2"/>
          <w:sz w:val="24"/>
          <w:szCs w:val="24"/>
        </w:rPr>
      </w:pPr>
      <w:r w:rsidRPr="002140DD">
        <w:rPr>
          <w:rFonts w:ascii="Avenir Next LT Pro" w:hAnsi="Avenir Next LT Pro" w:cs="Arial"/>
          <w:noProof/>
          <w:color w:val="44546A" w:themeColor="text2"/>
          <w:sz w:val="24"/>
          <w:szCs w:val="24"/>
          <w:lang w:eastAsia="en-GB"/>
        </w:rPr>
        <w:drawing>
          <wp:anchor distT="0" distB="0" distL="114300" distR="114300" simplePos="0" relativeHeight="251673600" behindDoc="1" locked="0" layoutInCell="1" allowOverlap="1" wp14:anchorId="7E9A4DE8" wp14:editId="7E9A4DE9">
            <wp:simplePos x="0" y="0"/>
            <wp:positionH relativeFrom="column">
              <wp:posOffset>-635</wp:posOffset>
            </wp:positionH>
            <wp:positionV relativeFrom="paragraph">
              <wp:posOffset>0</wp:posOffset>
            </wp:positionV>
            <wp:extent cx="923925" cy="923925"/>
            <wp:effectExtent l="0" t="0" r="9525" b="9525"/>
            <wp:wrapTight wrapText="bothSides">
              <wp:wrapPolygon edited="0">
                <wp:start x="0" y="0"/>
                <wp:lineTo x="0" y="21377"/>
                <wp:lineTo x="21377" y="21377"/>
                <wp:lineTo x="21377"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140DD">
        <w:rPr>
          <w:rFonts w:ascii="Avenir Next LT Pro" w:hAnsi="Avenir Next LT Pro" w:cs="Arial"/>
          <w:color w:val="44546A" w:themeColor="text2"/>
          <w:sz w:val="24"/>
          <w:szCs w:val="24"/>
        </w:rPr>
        <w:t xml:space="preserve">4.1 </w:t>
      </w:r>
      <w:r w:rsidR="008575B4" w:rsidRPr="002140DD">
        <w:rPr>
          <w:rFonts w:ascii="Avenir Next LT Pro" w:hAnsi="Avenir Next LT Pro" w:cs="Arial"/>
          <w:color w:val="44546A" w:themeColor="text2"/>
          <w:sz w:val="24"/>
          <w:szCs w:val="24"/>
        </w:rPr>
        <w:t>Personal Tutors</w:t>
      </w:r>
    </w:p>
    <w:p w:rsidR="008575B4" w:rsidRPr="002140DD" w:rsidRDefault="008575B4" w:rsidP="008575B4">
      <w:pPr>
        <w:autoSpaceDE w:val="0"/>
        <w:autoSpaceDN w:val="0"/>
        <w:adjustRightInd w:val="0"/>
        <w:jc w:val="both"/>
        <w:rPr>
          <w:rFonts w:ascii="Avenir Next LT Pro" w:eastAsia="Calibri" w:hAnsi="Avenir Next LT Pro" w:cs="Arial"/>
          <w:sz w:val="24"/>
          <w:szCs w:val="24"/>
        </w:rPr>
      </w:pPr>
      <w:r w:rsidRPr="002140DD">
        <w:rPr>
          <w:rFonts w:ascii="Avenir Next LT Pro" w:hAnsi="Avenir Next LT Pro"/>
          <w:sz w:val="24"/>
          <w:szCs w:val="24"/>
        </w:rPr>
        <w:t xml:space="preserve">You will be assigned a personal tutor for your teacher education programme.  You will have at least one formal tutorial per semester and tutors are also available for additional tutorials at other times, either as part of your scheduled hours or by appointment.   It is very important for you to </w:t>
      </w:r>
      <w:r w:rsidRPr="002140DD">
        <w:rPr>
          <w:rFonts w:ascii="Avenir Next LT Pro" w:hAnsi="Avenir Next LT Pro"/>
          <w:sz w:val="24"/>
          <w:szCs w:val="24"/>
          <w:u w:val="single"/>
        </w:rPr>
        <w:t>keep your own records of all your tutorials</w:t>
      </w:r>
      <w:r w:rsidRPr="002140DD">
        <w:rPr>
          <w:rFonts w:ascii="Avenir Next LT Pro" w:hAnsi="Avenir Next LT Pro"/>
          <w:sz w:val="24"/>
          <w:szCs w:val="24"/>
        </w:rPr>
        <w:t xml:space="preserve">.   Your tutorial will be used to check your progress and to set action points with you.  </w:t>
      </w:r>
      <w:r w:rsidRPr="002140DD">
        <w:rPr>
          <w:rFonts w:ascii="Avenir Next LT Pro" w:eastAsia="Calibri" w:hAnsi="Avenir Next LT Pro" w:cs="Arial"/>
          <w:color w:val="000000"/>
          <w:sz w:val="24"/>
          <w:szCs w:val="24"/>
        </w:rPr>
        <w:t xml:space="preserve">Your personal tutor will be able to help you with </w:t>
      </w:r>
      <w:r w:rsidRPr="002140DD">
        <w:rPr>
          <w:rFonts w:ascii="Avenir Next LT Pro" w:eastAsia="Calibri" w:hAnsi="Avenir Next LT Pro" w:cs="Arial"/>
          <w:sz w:val="24"/>
          <w:szCs w:val="24"/>
        </w:rPr>
        <w:t xml:space="preserve">personal development, including developing skills in self-awareness, reflection and action planning.  </w:t>
      </w:r>
      <w:r w:rsidRPr="002140DD">
        <w:rPr>
          <w:rFonts w:ascii="Avenir Next LT Pro" w:hAnsi="Avenir Next LT Pro"/>
          <w:sz w:val="24"/>
          <w:szCs w:val="24"/>
        </w:rPr>
        <w:t xml:space="preserve">This is an opportunity to discuss your progress with assignments and teaching, to review and update your professional Development ILP with academic and teaching practice action points.  </w:t>
      </w:r>
    </w:p>
    <w:p w:rsidR="008575B4" w:rsidRPr="002140DD" w:rsidRDefault="008575B4" w:rsidP="00F1360D">
      <w:pPr>
        <w:spacing w:after="0"/>
        <w:rPr>
          <w:rFonts w:ascii="Avenir Next LT Pro" w:hAnsi="Avenir Next LT Pro"/>
          <w:sz w:val="24"/>
          <w:szCs w:val="24"/>
        </w:rPr>
      </w:pPr>
    </w:p>
    <w:p w:rsidR="001134B1" w:rsidRPr="002140DD" w:rsidRDefault="00D76C90" w:rsidP="001134B1">
      <w:pPr>
        <w:pStyle w:val="NoSpacing"/>
        <w:rPr>
          <w:rFonts w:ascii="Avenir Next LT Pro" w:hAnsi="Avenir Next LT Pro" w:cs="Arial"/>
          <w:b/>
          <w:color w:val="44546A" w:themeColor="text2"/>
          <w:sz w:val="24"/>
          <w:szCs w:val="24"/>
        </w:rPr>
      </w:pPr>
      <w:r w:rsidRPr="002140DD">
        <w:rPr>
          <w:rFonts w:ascii="Avenir Next LT Pro" w:hAnsi="Avenir Next LT Pro" w:cs="Arial"/>
          <w:b/>
          <w:color w:val="44546A" w:themeColor="text2"/>
          <w:sz w:val="24"/>
          <w:szCs w:val="24"/>
        </w:rPr>
        <w:t>4.2</w:t>
      </w:r>
      <w:r w:rsidR="001134B1" w:rsidRPr="002140DD">
        <w:rPr>
          <w:rFonts w:ascii="Avenir Next LT Pro" w:hAnsi="Avenir Next LT Pro" w:cs="Arial"/>
          <w:b/>
          <w:color w:val="44546A" w:themeColor="text2"/>
          <w:sz w:val="24"/>
          <w:szCs w:val="24"/>
        </w:rPr>
        <w:t xml:space="preserve"> Students’ Union </w:t>
      </w:r>
    </w:p>
    <w:p w:rsidR="00065C15" w:rsidRPr="002140DD" w:rsidRDefault="00065C15" w:rsidP="00065C15">
      <w:pPr>
        <w:ind w:right="4"/>
        <w:rPr>
          <w:rFonts w:ascii="Avenir Next LT Pro" w:hAnsi="Avenir Next LT Pro"/>
          <w:sz w:val="24"/>
          <w:szCs w:val="24"/>
        </w:rPr>
      </w:pPr>
      <w:r w:rsidRPr="002140DD">
        <w:rPr>
          <w:rFonts w:ascii="Avenir Next LT Pro" w:hAnsi="Avenir Next LT Pro"/>
          <w:sz w:val="24"/>
          <w:szCs w:val="24"/>
        </w:rPr>
        <w:t xml:space="preserve">The Students’ Union offers thousands of volunteering opportunities ranging from representative to other leadership roles. We also advertise paid work and employ student staff on a variety of roles. You can find out more information on our website: </w:t>
      </w:r>
      <w:hyperlink r:id="rId41">
        <w:r w:rsidRPr="002140DD">
          <w:rPr>
            <w:rFonts w:ascii="Avenir Next LT Pro" w:hAnsi="Avenir Next LT Pro"/>
            <w:color w:val="0000FF"/>
            <w:sz w:val="24"/>
            <w:szCs w:val="24"/>
            <w:u w:val="single" w:color="0000FF"/>
          </w:rPr>
          <w:t>http://www.uclansu.co.uk/</w:t>
        </w:r>
      </w:hyperlink>
    </w:p>
    <w:p w:rsidR="001134B1" w:rsidRPr="002140DD" w:rsidRDefault="001134B1" w:rsidP="00F1360D">
      <w:pPr>
        <w:pStyle w:val="NoSpacing"/>
        <w:rPr>
          <w:rFonts w:ascii="Avenir Next LT Pro" w:hAnsi="Avenir Next LT Pro" w:cs="Arial"/>
          <w:sz w:val="24"/>
          <w:szCs w:val="24"/>
        </w:rPr>
      </w:pPr>
    </w:p>
    <w:p w:rsidR="001134B1" w:rsidRPr="002140DD" w:rsidRDefault="00F1360D" w:rsidP="00F1360D">
      <w:pPr>
        <w:pStyle w:val="NoSpacing"/>
        <w:rPr>
          <w:rFonts w:ascii="Avenir Next LT Pro" w:hAnsi="Avenir Next LT Pro" w:cs="Arial"/>
          <w:sz w:val="24"/>
          <w:szCs w:val="24"/>
        </w:rPr>
      </w:pPr>
      <w:r w:rsidRPr="002140DD">
        <w:rPr>
          <w:rFonts w:ascii="Avenir Next LT Pro" w:hAnsi="Avenir Next LT Pro" w:cs="Arial"/>
          <w:sz w:val="24"/>
          <w:szCs w:val="24"/>
        </w:rPr>
        <w:t>A</w:t>
      </w:r>
      <w:r w:rsidR="001134B1" w:rsidRPr="002140DD">
        <w:rPr>
          <w:rFonts w:ascii="Avenir Next LT Pro" w:hAnsi="Avenir Next LT Pro" w:cs="Arial"/>
          <w:sz w:val="24"/>
          <w:szCs w:val="24"/>
        </w:rPr>
        <w:t xml:space="preserve">s one of the thousands of students who are not studying on the main UCLan campus in Preston, the Students Union is still your union, please check </w:t>
      </w:r>
      <w:hyperlink r:id="rId42" w:history="1">
        <w:r w:rsidR="001134B1" w:rsidRPr="002140DD">
          <w:rPr>
            <w:rStyle w:val="Hyperlink"/>
            <w:rFonts w:ascii="Avenir Next LT Pro" w:hAnsi="Avenir Next LT Pro" w:cs="Arial"/>
            <w:sz w:val="24"/>
            <w:szCs w:val="24"/>
          </w:rPr>
          <w:t>http://www.uclansu.co.uk/</w:t>
        </w:r>
      </w:hyperlink>
      <w:r w:rsidR="001134B1" w:rsidRPr="002140DD">
        <w:rPr>
          <w:rFonts w:ascii="Avenir Next LT Pro" w:hAnsi="Avenir Next LT Pro" w:cs="Arial"/>
          <w:sz w:val="24"/>
          <w:szCs w:val="24"/>
        </w:rPr>
        <w:t xml:space="preserve"> for full details on what we may be running in your partner institution.</w:t>
      </w:r>
    </w:p>
    <w:p w:rsidR="00D76C90" w:rsidRPr="002140DD" w:rsidRDefault="00D76C90" w:rsidP="00F1360D">
      <w:pPr>
        <w:pStyle w:val="NoSpacing"/>
        <w:rPr>
          <w:rFonts w:ascii="Avenir Next LT Pro" w:hAnsi="Avenir Next LT Pro" w:cs="Arial"/>
          <w:sz w:val="24"/>
          <w:szCs w:val="24"/>
        </w:rPr>
      </w:pPr>
    </w:p>
    <w:p w:rsidR="001134B1" w:rsidRPr="002140DD" w:rsidRDefault="001134B1" w:rsidP="001134B1">
      <w:pPr>
        <w:spacing w:after="0"/>
        <w:rPr>
          <w:rFonts w:ascii="Avenir Next LT Pro" w:hAnsi="Avenir Next LT Pro"/>
          <w:sz w:val="24"/>
          <w:szCs w:val="24"/>
        </w:rPr>
      </w:pPr>
    </w:p>
    <w:p w:rsidR="001134B1" w:rsidRPr="002140DD" w:rsidRDefault="001134B1" w:rsidP="00721DDB">
      <w:pPr>
        <w:pStyle w:val="Heading1"/>
        <w:spacing w:before="0"/>
        <w:rPr>
          <w:rFonts w:ascii="Avenir Next LT Pro" w:hAnsi="Avenir Next LT Pro"/>
          <w:color w:val="44546A" w:themeColor="text2"/>
          <w:sz w:val="24"/>
          <w:szCs w:val="24"/>
        </w:rPr>
      </w:pPr>
      <w:r w:rsidRPr="002140DD">
        <w:rPr>
          <w:rFonts w:ascii="Avenir Next LT Pro" w:hAnsi="Avenir Next LT Pro"/>
          <w:color w:val="44546A" w:themeColor="text2"/>
          <w:sz w:val="24"/>
          <w:szCs w:val="24"/>
        </w:rPr>
        <w:t>5. A</w:t>
      </w:r>
      <w:r w:rsidR="00B42B9B" w:rsidRPr="002140DD">
        <w:rPr>
          <w:rFonts w:ascii="Avenir Next LT Pro" w:hAnsi="Avenir Next LT Pro"/>
          <w:color w:val="44546A" w:themeColor="text2"/>
          <w:sz w:val="24"/>
          <w:szCs w:val="24"/>
        </w:rPr>
        <w:t>cademic Integrity</w:t>
      </w:r>
    </w:p>
    <w:p w:rsidR="00B42B9B" w:rsidRPr="002140DD" w:rsidRDefault="00B42B9B" w:rsidP="00B42B9B">
      <w:pPr>
        <w:rPr>
          <w:rStyle w:val="ilfuvd"/>
          <w:rFonts w:ascii="Avenir Next LT Pro" w:hAnsi="Avenir Next LT Pro"/>
          <w:b/>
          <w:bCs/>
          <w:sz w:val="24"/>
          <w:szCs w:val="24"/>
        </w:rPr>
      </w:pPr>
      <w:r w:rsidRPr="002140DD">
        <w:rPr>
          <w:rStyle w:val="ilfuvd"/>
          <w:rFonts w:ascii="Avenir Next LT Pro" w:hAnsi="Avenir Next LT Pro"/>
          <w:sz w:val="24"/>
          <w:szCs w:val="24"/>
        </w:rPr>
        <w:t xml:space="preserve">Academic integrity is defined as a </w:t>
      </w:r>
      <w:r w:rsidRPr="002140DD">
        <w:rPr>
          <w:rStyle w:val="ilfuvd"/>
          <w:rFonts w:ascii="Avenir Next LT Pro" w:hAnsi="Avenir Next LT Pro"/>
          <w:b/>
          <w:bCs/>
          <w:sz w:val="24"/>
          <w:szCs w:val="24"/>
        </w:rPr>
        <w:t>commitment</w:t>
      </w:r>
      <w:r w:rsidRPr="002140DD">
        <w:rPr>
          <w:rStyle w:val="ilfuvd"/>
          <w:rFonts w:ascii="Avenir Next LT Pro" w:hAnsi="Avenir Next LT Pro"/>
          <w:sz w:val="24"/>
          <w:szCs w:val="24"/>
        </w:rPr>
        <w:t xml:space="preserve">, even in the face of adversity, to these fundamental values: </w:t>
      </w:r>
      <w:r w:rsidRPr="002140DD">
        <w:rPr>
          <w:rStyle w:val="ilfuvd"/>
          <w:rFonts w:ascii="Avenir Next LT Pro" w:hAnsi="Avenir Next LT Pro"/>
          <w:b/>
          <w:sz w:val="24"/>
          <w:szCs w:val="24"/>
        </w:rPr>
        <w:t>honesty</w:t>
      </w:r>
      <w:r w:rsidRPr="002140DD">
        <w:rPr>
          <w:rStyle w:val="ilfuvd"/>
          <w:rFonts w:ascii="Avenir Next LT Pro" w:hAnsi="Avenir Next LT Pro"/>
          <w:sz w:val="24"/>
          <w:szCs w:val="24"/>
        </w:rPr>
        <w:t xml:space="preserve">, </w:t>
      </w:r>
      <w:r w:rsidRPr="002140DD">
        <w:rPr>
          <w:rStyle w:val="ilfuvd"/>
          <w:rFonts w:ascii="Avenir Next LT Pro" w:hAnsi="Avenir Next LT Pro"/>
          <w:b/>
          <w:bCs/>
          <w:sz w:val="24"/>
          <w:szCs w:val="24"/>
        </w:rPr>
        <w:t>trust</w:t>
      </w:r>
      <w:r w:rsidRPr="002140DD">
        <w:rPr>
          <w:rStyle w:val="ilfuvd"/>
          <w:rFonts w:ascii="Avenir Next LT Pro" w:hAnsi="Avenir Next LT Pro"/>
          <w:sz w:val="24"/>
          <w:szCs w:val="24"/>
        </w:rPr>
        <w:t xml:space="preserve">, </w:t>
      </w:r>
      <w:r w:rsidRPr="002140DD">
        <w:rPr>
          <w:rStyle w:val="ilfuvd"/>
          <w:rFonts w:ascii="Avenir Next LT Pro" w:hAnsi="Avenir Next LT Pro"/>
          <w:b/>
          <w:bCs/>
          <w:sz w:val="24"/>
          <w:szCs w:val="24"/>
        </w:rPr>
        <w:t>fairness</w:t>
      </w:r>
      <w:r w:rsidRPr="002140DD">
        <w:rPr>
          <w:rStyle w:val="ilfuvd"/>
          <w:rFonts w:ascii="Avenir Next LT Pro" w:hAnsi="Avenir Next LT Pro"/>
          <w:sz w:val="24"/>
          <w:szCs w:val="24"/>
        </w:rPr>
        <w:t xml:space="preserve">, </w:t>
      </w:r>
      <w:r w:rsidRPr="002140DD">
        <w:rPr>
          <w:rStyle w:val="ilfuvd"/>
          <w:rFonts w:ascii="Avenir Next LT Pro" w:hAnsi="Avenir Next LT Pro"/>
          <w:b/>
          <w:bCs/>
          <w:sz w:val="24"/>
          <w:szCs w:val="24"/>
        </w:rPr>
        <w:t>respect</w:t>
      </w:r>
      <w:r w:rsidRPr="002140DD">
        <w:rPr>
          <w:rStyle w:val="ilfuvd"/>
          <w:rFonts w:ascii="Avenir Next LT Pro" w:hAnsi="Avenir Next LT Pro"/>
          <w:sz w:val="24"/>
          <w:szCs w:val="24"/>
        </w:rPr>
        <w:t>, and</w:t>
      </w:r>
      <w:r w:rsidRPr="002140DD">
        <w:rPr>
          <w:rStyle w:val="ilfuvd"/>
          <w:rFonts w:ascii="Avenir Next LT Pro" w:hAnsi="Avenir Next LT Pro"/>
          <w:b/>
          <w:bCs/>
          <w:sz w:val="24"/>
          <w:szCs w:val="24"/>
        </w:rPr>
        <w:t xml:space="preserve"> responsibility.</w:t>
      </w:r>
    </w:p>
    <w:p w:rsidR="00B42B9B" w:rsidRPr="002140DD" w:rsidRDefault="00B42B9B" w:rsidP="00B42B9B">
      <w:pPr>
        <w:rPr>
          <w:rFonts w:ascii="Avenir Next LT Pro" w:hAnsi="Avenir Next LT Pro"/>
          <w:sz w:val="24"/>
          <w:szCs w:val="24"/>
        </w:rPr>
      </w:pPr>
      <w:r w:rsidRPr="002140DD">
        <w:rPr>
          <w:rStyle w:val="ilfuvd"/>
          <w:rFonts w:ascii="Avenir Next LT Pro" w:hAnsi="Avenir Next LT Pro"/>
          <w:bCs/>
          <w:sz w:val="24"/>
          <w:szCs w:val="24"/>
        </w:rPr>
        <w:t xml:space="preserve">A downloadable copy of the </w:t>
      </w:r>
      <w:r w:rsidRPr="002140DD">
        <w:rPr>
          <w:rStyle w:val="ilfuvd"/>
          <w:rFonts w:ascii="Avenir Next LT Pro" w:hAnsi="Avenir Next LT Pro"/>
          <w:bCs/>
          <w:i/>
          <w:sz w:val="24"/>
          <w:szCs w:val="24"/>
        </w:rPr>
        <w:t>The Fundamental Values of Academic Integrity</w:t>
      </w:r>
      <w:r w:rsidRPr="002140DD">
        <w:rPr>
          <w:rStyle w:val="ilfuvd"/>
          <w:rFonts w:ascii="Avenir Next LT Pro" w:hAnsi="Avenir Next LT Pro"/>
          <w:bCs/>
          <w:sz w:val="24"/>
          <w:szCs w:val="24"/>
        </w:rPr>
        <w:t xml:space="preserve"> can be found here </w:t>
      </w:r>
      <w:hyperlink r:id="rId43" w:history="1">
        <w:r w:rsidRPr="002140DD">
          <w:rPr>
            <w:rStyle w:val="Hyperlink"/>
            <w:rFonts w:ascii="Avenir Next LT Pro" w:hAnsi="Avenir Next LT Pro"/>
            <w:bCs/>
            <w:sz w:val="24"/>
            <w:szCs w:val="24"/>
          </w:rPr>
          <w:t>https://academicintegrity.org/fundamental-values/</w:t>
        </w:r>
      </w:hyperlink>
      <w:r w:rsidRPr="002140DD">
        <w:rPr>
          <w:rStyle w:val="ilfuvd"/>
          <w:rFonts w:ascii="Avenir Next LT Pro" w:hAnsi="Avenir Next LT Pro"/>
          <w:bCs/>
          <w:sz w:val="24"/>
          <w:szCs w:val="24"/>
        </w:rPr>
        <w:t xml:space="preserve"> </w:t>
      </w:r>
    </w:p>
    <w:p w:rsidR="001134B1" w:rsidRPr="002140DD" w:rsidRDefault="00B42B9B" w:rsidP="001134B1">
      <w:pPr>
        <w:pStyle w:val="Heading2"/>
        <w:spacing w:before="0"/>
        <w:rPr>
          <w:rFonts w:ascii="Avenir Next LT Pro" w:hAnsi="Avenir Next LT Pro" w:cs="Arial"/>
          <w:b w:val="0"/>
          <w:color w:val="44546A" w:themeColor="text2"/>
          <w:sz w:val="24"/>
          <w:szCs w:val="24"/>
        </w:rPr>
      </w:pPr>
      <w:r w:rsidRPr="002140DD">
        <w:rPr>
          <w:rFonts w:ascii="Avenir Next LT Pro" w:hAnsi="Avenir Next LT Pro" w:cs="Arial"/>
          <w:color w:val="44546A" w:themeColor="text2"/>
          <w:sz w:val="24"/>
          <w:szCs w:val="24"/>
        </w:rPr>
        <w:t>5.1</w:t>
      </w:r>
      <w:r w:rsidR="001134B1" w:rsidRPr="002140DD">
        <w:rPr>
          <w:rFonts w:ascii="Avenir Next LT Pro" w:hAnsi="Avenir Next LT Pro" w:cs="Arial"/>
          <w:color w:val="44546A" w:themeColor="text2"/>
          <w:sz w:val="24"/>
          <w:szCs w:val="24"/>
        </w:rPr>
        <w:t xml:space="preserve"> Referencing</w:t>
      </w:r>
    </w:p>
    <w:p w:rsidR="00540A6E" w:rsidRPr="002140DD" w:rsidRDefault="00540A6E" w:rsidP="00540A6E">
      <w:pPr>
        <w:pStyle w:val="NoSpacing"/>
        <w:jc w:val="both"/>
        <w:rPr>
          <w:rFonts w:ascii="Avenir Next LT Pro" w:hAnsi="Avenir Next LT Pro" w:cs="Arial"/>
          <w:sz w:val="24"/>
          <w:szCs w:val="24"/>
        </w:rPr>
      </w:pPr>
      <w:r w:rsidRPr="002140DD">
        <w:rPr>
          <w:rFonts w:ascii="Avenir Next LT Pro" w:hAnsi="Avenir Next LT Pro" w:cs="Arial"/>
          <w:sz w:val="24"/>
          <w:szCs w:val="24"/>
        </w:rPr>
        <w:t xml:space="preserve">For your assignments you are expected to research information from a variety of sources, in order to comment on other people’s work and ideas and to apply them to your own work.  Wherever you include information from another source (except </w:t>
      </w:r>
      <w:r w:rsidRPr="002140DD">
        <w:rPr>
          <w:rFonts w:ascii="Avenir Next LT Pro" w:hAnsi="Avenir Next LT Pro" w:cs="Arial"/>
          <w:sz w:val="24"/>
          <w:szCs w:val="24"/>
        </w:rPr>
        <w:lastRenderedPageBreak/>
        <w:t>where it is common knowledge) you should incorporate references both in the text and at the end of the assignment.</w:t>
      </w:r>
    </w:p>
    <w:p w:rsidR="00540A6E" w:rsidRPr="002140DD" w:rsidRDefault="00540A6E" w:rsidP="00540A6E">
      <w:pPr>
        <w:pStyle w:val="NoSpacing"/>
        <w:jc w:val="both"/>
        <w:rPr>
          <w:rFonts w:ascii="Avenir Next LT Pro" w:hAnsi="Avenir Next LT Pro" w:cs="Arial"/>
          <w:sz w:val="24"/>
          <w:szCs w:val="24"/>
        </w:rPr>
      </w:pPr>
      <w:r w:rsidRPr="002140DD">
        <w:rPr>
          <w:rFonts w:ascii="Avenir Next LT Pro" w:hAnsi="Avenir Next LT Pro" w:cs="Arial"/>
          <w:sz w:val="24"/>
          <w:szCs w:val="24"/>
        </w:rPr>
        <w:t xml:space="preserve">You are expected to use the </w:t>
      </w:r>
      <w:r w:rsidRPr="002140DD">
        <w:rPr>
          <w:rFonts w:ascii="Avenir Next LT Pro" w:hAnsi="Avenir Next LT Pro" w:cs="Arial"/>
          <w:sz w:val="24"/>
          <w:szCs w:val="24"/>
          <w:u w:val="single"/>
        </w:rPr>
        <w:t>UCLan CELT referencing system</w:t>
      </w:r>
      <w:r w:rsidRPr="002140DD">
        <w:rPr>
          <w:rFonts w:ascii="Avenir Next LT Pro" w:hAnsi="Avenir Next LT Pro" w:cs="Arial"/>
          <w:sz w:val="24"/>
          <w:szCs w:val="24"/>
        </w:rPr>
        <w:t xml:space="preserve"> for all assignments where references are required. For example:</w:t>
      </w:r>
    </w:p>
    <w:p w:rsidR="00540A6E" w:rsidRPr="002140DD" w:rsidRDefault="00540A6E" w:rsidP="00614F43">
      <w:pPr>
        <w:spacing w:before="120"/>
        <w:ind w:left="720"/>
        <w:jc w:val="both"/>
        <w:rPr>
          <w:rFonts w:ascii="Avenir Next LT Pro" w:hAnsi="Avenir Next LT Pro" w:cs="Arial"/>
          <w:sz w:val="24"/>
          <w:szCs w:val="24"/>
        </w:rPr>
      </w:pPr>
      <w:r w:rsidRPr="002140DD">
        <w:rPr>
          <w:rFonts w:ascii="Avenir Next LT Pro" w:hAnsi="Avenir Next LT Pro" w:cs="Arial"/>
          <w:sz w:val="24"/>
          <w:szCs w:val="24"/>
        </w:rPr>
        <w:t xml:space="preserve">Gray, D., Griffin, C. &amp; Nasta, T. (2005) </w:t>
      </w:r>
      <w:r w:rsidRPr="002140DD">
        <w:rPr>
          <w:rFonts w:ascii="Avenir Next LT Pro" w:hAnsi="Avenir Next LT Pro" w:cs="Arial"/>
          <w:i/>
          <w:sz w:val="24"/>
          <w:szCs w:val="24"/>
        </w:rPr>
        <w:t>Training to Teach in FE and Adult Education</w:t>
      </w:r>
      <w:r w:rsidRPr="002140DD">
        <w:rPr>
          <w:rFonts w:ascii="Avenir Next LT Pro" w:hAnsi="Avenir Next LT Pro" w:cs="Arial"/>
          <w:sz w:val="24"/>
          <w:szCs w:val="24"/>
        </w:rPr>
        <w:t xml:space="preserve"> (2</w:t>
      </w:r>
      <w:r w:rsidRPr="002140DD">
        <w:rPr>
          <w:rFonts w:ascii="Avenir Next LT Pro" w:hAnsi="Avenir Next LT Pro" w:cs="Arial"/>
          <w:sz w:val="24"/>
          <w:szCs w:val="24"/>
          <w:vertAlign w:val="superscript"/>
        </w:rPr>
        <w:t>nd</w:t>
      </w:r>
      <w:r w:rsidRPr="002140DD">
        <w:rPr>
          <w:rFonts w:ascii="Avenir Next LT Pro" w:hAnsi="Avenir Next LT Pro" w:cs="Arial"/>
          <w:sz w:val="24"/>
          <w:szCs w:val="24"/>
        </w:rPr>
        <w:t xml:space="preserve"> edition). Cheltenham: Nelson Thornes.</w:t>
      </w:r>
    </w:p>
    <w:p w:rsidR="00540A6E" w:rsidRPr="002140DD" w:rsidRDefault="00540A6E" w:rsidP="00614F43">
      <w:pPr>
        <w:spacing w:before="120"/>
        <w:ind w:left="720"/>
        <w:jc w:val="both"/>
        <w:rPr>
          <w:rFonts w:ascii="Avenir Next LT Pro" w:hAnsi="Avenir Next LT Pro" w:cs="Arial"/>
          <w:sz w:val="24"/>
          <w:szCs w:val="24"/>
        </w:rPr>
      </w:pPr>
      <w:r w:rsidRPr="002140DD">
        <w:rPr>
          <w:rFonts w:ascii="Avenir Next LT Pro" w:hAnsi="Avenir Next LT Pro" w:cs="Arial"/>
          <w:sz w:val="24"/>
          <w:szCs w:val="24"/>
        </w:rPr>
        <w:t xml:space="preserve">Hodge, R., Pitt, K. &amp; Barton, D. (2004) ‘This is not enough for one’s life: Perceptions of living and learning English in Blackburn.’ </w:t>
      </w:r>
      <w:r w:rsidRPr="002140DD">
        <w:rPr>
          <w:rFonts w:ascii="Avenir Next LT Pro" w:hAnsi="Avenir Next LT Pro" w:cs="Arial"/>
          <w:i/>
          <w:sz w:val="24"/>
          <w:szCs w:val="24"/>
        </w:rPr>
        <w:t>Language Issues</w:t>
      </w:r>
      <w:r w:rsidRPr="002140DD">
        <w:rPr>
          <w:rFonts w:ascii="Avenir Next LT Pro" w:hAnsi="Avenir Next LT Pro" w:cs="Arial"/>
          <w:sz w:val="24"/>
          <w:szCs w:val="24"/>
        </w:rPr>
        <w:t>,</w:t>
      </w:r>
      <w:proofErr w:type="gramStart"/>
      <w:r w:rsidRPr="002140DD">
        <w:rPr>
          <w:rFonts w:ascii="Avenir Next LT Pro" w:hAnsi="Avenir Next LT Pro" w:cs="Arial"/>
          <w:sz w:val="24"/>
          <w:szCs w:val="24"/>
        </w:rPr>
        <w:t>16,(</w:t>
      </w:r>
      <w:proofErr w:type="gramEnd"/>
      <w:r w:rsidRPr="002140DD">
        <w:rPr>
          <w:rFonts w:ascii="Avenir Next LT Pro" w:hAnsi="Avenir Next LT Pro" w:cs="Arial"/>
          <w:sz w:val="24"/>
          <w:szCs w:val="24"/>
        </w:rPr>
        <w:t>2), pp.5-12.</w:t>
      </w:r>
    </w:p>
    <w:p w:rsidR="001134B1" w:rsidRPr="002140DD" w:rsidRDefault="001134B1" w:rsidP="001134B1">
      <w:pPr>
        <w:pStyle w:val="NoSpacing"/>
        <w:rPr>
          <w:rFonts w:ascii="Avenir Next LT Pro" w:hAnsi="Avenir Next LT Pro" w:cs="Arial"/>
          <w:sz w:val="24"/>
          <w:szCs w:val="24"/>
          <w:lang w:eastAsia="en-GB"/>
        </w:rPr>
      </w:pPr>
    </w:p>
    <w:p w:rsidR="001134B1" w:rsidRPr="002140DD" w:rsidRDefault="00B42B9B" w:rsidP="00B42B9B">
      <w:pPr>
        <w:pStyle w:val="Heading2"/>
        <w:spacing w:before="0"/>
        <w:rPr>
          <w:rFonts w:ascii="Avenir Next LT Pro" w:hAnsi="Avenir Next LT Pro" w:cs="Arial"/>
          <w:color w:val="44546A" w:themeColor="text2"/>
          <w:sz w:val="24"/>
          <w:szCs w:val="24"/>
        </w:rPr>
      </w:pPr>
      <w:r w:rsidRPr="002140DD">
        <w:rPr>
          <w:rFonts w:ascii="Avenir Next LT Pro" w:hAnsi="Avenir Next LT Pro" w:cs="Arial"/>
          <w:color w:val="44546A" w:themeColor="text2"/>
          <w:sz w:val="24"/>
          <w:szCs w:val="24"/>
        </w:rPr>
        <w:t>5.2</w:t>
      </w:r>
      <w:r w:rsidR="001134B1" w:rsidRPr="002140DD">
        <w:rPr>
          <w:rFonts w:ascii="Avenir Next LT Pro" w:hAnsi="Avenir Next LT Pro" w:cs="Arial"/>
          <w:color w:val="44546A" w:themeColor="text2"/>
          <w:sz w:val="24"/>
          <w:szCs w:val="24"/>
        </w:rPr>
        <w:t xml:space="preserve"> Cheating, plagiarism, collusion or re-presentation</w:t>
      </w:r>
    </w:p>
    <w:p w:rsidR="00F1360D" w:rsidRDefault="001134B1" w:rsidP="001134B1">
      <w:pPr>
        <w:spacing w:after="0"/>
        <w:rPr>
          <w:rFonts w:ascii="Avenir Next LT Pro" w:hAnsi="Avenir Next LT Pro"/>
          <w:sz w:val="24"/>
          <w:szCs w:val="24"/>
        </w:rPr>
      </w:pPr>
      <w:r w:rsidRPr="002140DD">
        <w:rPr>
          <w:rFonts w:ascii="Avenir Next LT Pro" w:hAnsi="Avenir Next LT Pro"/>
          <w:sz w:val="24"/>
          <w:szCs w:val="24"/>
        </w:rPr>
        <w:t xml:space="preserve">Please refer to the information included in section 6.6 of the University Student Handbook for full definitions.  </w:t>
      </w:r>
    </w:p>
    <w:p w:rsidR="007C1E4C" w:rsidRPr="002140DD" w:rsidRDefault="007C1E4C" w:rsidP="001134B1">
      <w:pPr>
        <w:spacing w:after="0"/>
        <w:rPr>
          <w:rFonts w:ascii="Avenir Next LT Pro" w:hAnsi="Avenir Next LT Pro"/>
          <w:sz w:val="24"/>
          <w:szCs w:val="24"/>
        </w:rPr>
      </w:pPr>
    </w:p>
    <w:p w:rsidR="007C1E4C" w:rsidRPr="007C1E4C" w:rsidRDefault="007C1E4C" w:rsidP="007C1E4C">
      <w:pPr>
        <w:spacing w:after="0"/>
        <w:rPr>
          <w:rFonts w:ascii="Avenir Next LT Pro" w:hAnsi="Avenir Next LT Pro"/>
          <w:sz w:val="24"/>
          <w:szCs w:val="24"/>
        </w:rPr>
      </w:pPr>
      <w:r w:rsidRPr="007C1E4C">
        <w:rPr>
          <w:rFonts w:ascii="Avenir Next LT Pro" w:hAnsi="Avenir Next LT Pro"/>
          <w:sz w:val="24"/>
          <w:szCs w:val="24"/>
        </w:rPr>
        <w:t>The University and Myerscough College use an online Assessment Tool called Turnitin.  A pseudo-</w:t>
      </w:r>
      <w:r w:rsidRPr="007C1E4C">
        <w:rPr>
          <w:rFonts w:ascii="Avenir Next LT Pro" w:hAnsi="Avenir Next LT Pro"/>
          <w:iCs/>
          <w:sz w:val="24"/>
          <w:szCs w:val="24"/>
        </w:rPr>
        <w:t xml:space="preserve">Turnitin </w:t>
      </w:r>
      <w:r w:rsidRPr="007C1E4C">
        <w:rPr>
          <w:rFonts w:ascii="Avenir Next LT Pro" w:hAnsi="Avenir Next LT Pro"/>
          <w:sz w:val="24"/>
          <w:szCs w:val="24"/>
        </w:rPr>
        <w:t xml:space="preserve">assignment will be set up using the College space on Canvas to allow students to check as many drafts as the system allows before their final submission to the ‘official’ Turnitin assignment.  Students are required to self-submit their own assignment on </w:t>
      </w:r>
      <w:r w:rsidRPr="007C1E4C">
        <w:rPr>
          <w:rFonts w:ascii="Avenir Next LT Pro" w:hAnsi="Avenir Next LT Pro"/>
          <w:iCs/>
          <w:sz w:val="24"/>
          <w:szCs w:val="24"/>
        </w:rPr>
        <w:t xml:space="preserve">Turnitin </w:t>
      </w:r>
      <w:r w:rsidRPr="007C1E4C">
        <w:rPr>
          <w:rFonts w:ascii="Avenir Next LT Pro" w:hAnsi="Avenir Next LT Pro"/>
          <w:sz w:val="24"/>
          <w:szCs w:val="24"/>
        </w:rPr>
        <w:t xml:space="preserve">and will be given access to the Originality Reports arising from each submission. </w:t>
      </w:r>
      <w:r w:rsidRPr="007C1E4C">
        <w:rPr>
          <w:rFonts w:ascii="Avenir Next LT Pro" w:hAnsi="Avenir Next LT Pro"/>
          <w:iCs/>
          <w:sz w:val="24"/>
          <w:szCs w:val="24"/>
        </w:rPr>
        <w:t xml:space="preserve">Turnitin </w:t>
      </w:r>
      <w:r w:rsidRPr="007C1E4C">
        <w:rPr>
          <w:rFonts w:ascii="Avenir Next LT Pro" w:hAnsi="Avenir Next LT Pro"/>
          <w:sz w:val="24"/>
          <w:szCs w:val="24"/>
        </w:rPr>
        <w:t xml:space="preserve">may also be used to assist with plagiarism detection and collusion, where there is suspicion about individual piece(s) of work. </w:t>
      </w:r>
    </w:p>
    <w:p w:rsidR="001134B1" w:rsidRPr="002140DD" w:rsidRDefault="001134B1" w:rsidP="001134B1">
      <w:pPr>
        <w:spacing w:after="0"/>
        <w:rPr>
          <w:rFonts w:ascii="Avenir Next LT Pro" w:hAnsi="Avenir Next LT Pro"/>
          <w:b/>
          <w:sz w:val="24"/>
          <w:szCs w:val="24"/>
        </w:rPr>
      </w:pPr>
    </w:p>
    <w:p w:rsidR="00614F43" w:rsidRPr="002140DD" w:rsidRDefault="00614F43" w:rsidP="00614F43">
      <w:pPr>
        <w:rPr>
          <w:rFonts w:ascii="Avenir Next LT Pro" w:hAnsi="Avenir Next LT Pro"/>
          <w:sz w:val="24"/>
          <w:szCs w:val="24"/>
        </w:rPr>
      </w:pPr>
      <w:r w:rsidRPr="002140DD">
        <w:rPr>
          <w:rFonts w:ascii="Avenir Next LT Pro" w:hAnsi="Avenir Next LT Pro"/>
          <w:sz w:val="24"/>
          <w:szCs w:val="24"/>
        </w:rPr>
        <w:t xml:space="preserve">When your assignment is ready to hand-in, please sign the statement of academic integrity on the assessment front sheet and submit with your assignment. </w:t>
      </w:r>
    </w:p>
    <w:p w:rsidR="00614F43" w:rsidRPr="002140DD" w:rsidRDefault="00614F43" w:rsidP="00614F43">
      <w:pPr>
        <w:rPr>
          <w:rFonts w:ascii="Avenir Next LT Pro" w:hAnsi="Avenir Next LT Pro"/>
          <w:sz w:val="24"/>
          <w:szCs w:val="24"/>
        </w:rPr>
      </w:pPr>
      <w:r w:rsidRPr="002140DD">
        <w:rPr>
          <w:rFonts w:ascii="Avenir Next LT Pro" w:hAnsi="Avenir Next LT Pro"/>
          <w:sz w:val="24"/>
          <w:szCs w:val="24"/>
        </w:rPr>
        <w:t>If you are handing work in via electronic form (e.g. Turnitin), copy and paste the assessment front sheet into your assignment so that it appears at the beginning of your work. You will need to add an electronic signature.</w:t>
      </w:r>
    </w:p>
    <w:p w:rsidR="001134B1" w:rsidRPr="002140DD" w:rsidRDefault="001134B1" w:rsidP="001134B1">
      <w:pPr>
        <w:pStyle w:val="NoSpacing"/>
        <w:rPr>
          <w:rFonts w:ascii="Avenir Next LT Pro" w:hAnsi="Avenir Next LT Pro" w:cs="Arial"/>
          <w:b/>
          <w:sz w:val="24"/>
          <w:szCs w:val="24"/>
          <w:lang w:eastAsia="en-GB"/>
        </w:rPr>
      </w:pPr>
    </w:p>
    <w:p w:rsidR="001134B1" w:rsidRPr="002140DD" w:rsidRDefault="001134B1" w:rsidP="001134B1">
      <w:pPr>
        <w:pStyle w:val="Heading1"/>
        <w:spacing w:before="0"/>
        <w:rPr>
          <w:rFonts w:ascii="Avenir Next LT Pro" w:hAnsi="Avenir Next LT Pro"/>
          <w:color w:val="44546A" w:themeColor="text2"/>
          <w:sz w:val="24"/>
          <w:szCs w:val="24"/>
        </w:rPr>
      </w:pPr>
      <w:r w:rsidRPr="002140DD">
        <w:rPr>
          <w:rFonts w:ascii="Avenir Next LT Pro" w:hAnsi="Avenir Next LT Pro"/>
          <w:color w:val="44546A" w:themeColor="text2"/>
          <w:sz w:val="24"/>
          <w:szCs w:val="24"/>
        </w:rPr>
        <w:t>6. Classification of Awards</w:t>
      </w:r>
    </w:p>
    <w:p w:rsidR="001134B1" w:rsidRPr="002140DD" w:rsidRDefault="001134B1" w:rsidP="001134B1">
      <w:pPr>
        <w:pStyle w:val="NoSpacing"/>
        <w:rPr>
          <w:rFonts w:ascii="Avenir Next LT Pro" w:hAnsi="Avenir Next LT Pro"/>
          <w:sz w:val="24"/>
          <w:szCs w:val="24"/>
        </w:rPr>
      </w:pPr>
      <w:r w:rsidRPr="002140DD">
        <w:rPr>
          <w:rFonts w:ascii="Avenir Next LT Pro" w:hAnsi="Avenir Next LT Pro" w:cs="Arial"/>
          <w:sz w:val="24"/>
          <w:szCs w:val="24"/>
        </w:rPr>
        <w:t xml:space="preserve">The University publishes the principles underpinning the way in which awards and results are decided in </w:t>
      </w:r>
      <w:hyperlink r:id="rId44" w:history="1">
        <w:r w:rsidRPr="002140DD">
          <w:rPr>
            <w:rStyle w:val="Hyperlink"/>
            <w:rFonts w:ascii="Avenir Next LT Pro" w:hAnsi="Avenir Next LT Pro" w:cs="Arial"/>
            <w:sz w:val="24"/>
            <w:szCs w:val="24"/>
          </w:rPr>
          <w:t>Academic Regulations</w:t>
        </w:r>
      </w:hyperlink>
      <w:r w:rsidRPr="002140DD">
        <w:rPr>
          <w:rFonts w:ascii="Avenir Next LT Pro" w:hAnsi="Avenir Next LT Pro" w:cs="Arial"/>
          <w:sz w:val="24"/>
          <w:szCs w:val="24"/>
        </w:rPr>
        <w:t xml:space="preserve">. Decisions about the overall classification of awards are made by Assessment Boards </w:t>
      </w:r>
      <w:r w:rsidRPr="002140DD">
        <w:rPr>
          <w:rFonts w:ascii="Avenir Next LT Pro" w:hAnsi="Avenir Next LT Pro"/>
          <w:sz w:val="24"/>
          <w:szCs w:val="24"/>
        </w:rPr>
        <w:t xml:space="preserve">through the application of the academic and relevant course regulations. </w:t>
      </w:r>
    </w:p>
    <w:p w:rsidR="001134B1" w:rsidRPr="002140DD" w:rsidRDefault="001134B1" w:rsidP="001134B1">
      <w:pPr>
        <w:pStyle w:val="NoSpacing"/>
        <w:rPr>
          <w:rFonts w:ascii="Avenir Next LT Pro" w:hAnsi="Avenir Next LT Pro" w:cs="Arial"/>
          <w:b/>
          <w:sz w:val="24"/>
          <w:szCs w:val="24"/>
          <w:lang w:eastAsia="en-GB"/>
        </w:rPr>
      </w:pPr>
    </w:p>
    <w:p w:rsidR="00BC0EF6" w:rsidRPr="002140DD" w:rsidRDefault="00015983" w:rsidP="00BC0EF6">
      <w:pPr>
        <w:jc w:val="both"/>
        <w:rPr>
          <w:rFonts w:ascii="Avenir Next LT Pro" w:hAnsi="Avenir Next LT Pro" w:cs="Arial"/>
          <w:sz w:val="24"/>
          <w:szCs w:val="24"/>
        </w:rPr>
      </w:pPr>
      <w:r w:rsidRPr="002140DD">
        <w:rPr>
          <w:rFonts w:ascii="Avenir Next LT Pro" w:hAnsi="Avenir Next LT Pro" w:cs="Arial"/>
          <w:sz w:val="24"/>
          <w:szCs w:val="24"/>
          <w:lang w:eastAsia="en-GB"/>
        </w:rPr>
        <w:t>Teacher education qualifications</w:t>
      </w:r>
      <w:r w:rsidR="00614F43" w:rsidRPr="002140DD">
        <w:rPr>
          <w:rFonts w:ascii="Avenir Next LT Pro" w:hAnsi="Avenir Next LT Pro" w:cs="Arial"/>
          <w:sz w:val="24"/>
          <w:szCs w:val="24"/>
          <w:lang w:eastAsia="en-GB"/>
        </w:rPr>
        <w:t xml:space="preserve"> </w:t>
      </w:r>
      <w:r w:rsidR="00614F43" w:rsidRPr="001F2AB6">
        <w:rPr>
          <w:rFonts w:ascii="Avenir Next LT Pro" w:hAnsi="Avenir Next LT Pro" w:cs="Arial"/>
          <w:sz w:val="24"/>
          <w:szCs w:val="24"/>
          <w:u w:val="single"/>
          <w:lang w:eastAsia="en-GB"/>
        </w:rPr>
        <w:t>d</w:t>
      </w:r>
      <w:r w:rsidRPr="001F2AB6">
        <w:rPr>
          <w:rFonts w:ascii="Avenir Next LT Pro" w:hAnsi="Avenir Next LT Pro" w:cs="Arial"/>
          <w:sz w:val="24"/>
          <w:szCs w:val="24"/>
          <w:u w:val="single"/>
          <w:lang w:eastAsia="en-GB"/>
        </w:rPr>
        <w:t>o</w:t>
      </w:r>
      <w:r w:rsidR="00614F43" w:rsidRPr="001F2AB6">
        <w:rPr>
          <w:rFonts w:ascii="Avenir Next LT Pro" w:hAnsi="Avenir Next LT Pro" w:cs="Arial"/>
          <w:sz w:val="24"/>
          <w:szCs w:val="24"/>
          <w:u w:val="single"/>
          <w:lang w:eastAsia="en-GB"/>
        </w:rPr>
        <w:t xml:space="preserve"> not </w:t>
      </w:r>
      <w:r w:rsidR="00B05F9F" w:rsidRPr="001F2AB6">
        <w:rPr>
          <w:rFonts w:ascii="Avenir Next LT Pro" w:hAnsi="Avenir Next LT Pro" w:cs="Arial"/>
          <w:sz w:val="24"/>
          <w:szCs w:val="24"/>
          <w:u w:val="single"/>
          <w:lang w:eastAsia="en-GB"/>
        </w:rPr>
        <w:t>have a classification</w:t>
      </w:r>
      <w:r w:rsidR="00B05F9F" w:rsidRPr="002140DD">
        <w:rPr>
          <w:rFonts w:ascii="Avenir Next LT Pro" w:hAnsi="Avenir Next LT Pro" w:cs="Arial"/>
          <w:sz w:val="24"/>
          <w:szCs w:val="24"/>
          <w:lang w:eastAsia="en-GB"/>
        </w:rPr>
        <w:t xml:space="preserve">. </w:t>
      </w:r>
      <w:r w:rsidRPr="002140DD">
        <w:rPr>
          <w:rFonts w:ascii="Avenir Next LT Pro" w:hAnsi="Avenir Next LT Pro" w:cs="Arial"/>
          <w:sz w:val="24"/>
          <w:szCs w:val="24"/>
        </w:rPr>
        <w:t xml:space="preserve">All teacher education programmes are </w:t>
      </w:r>
      <w:r w:rsidR="00BC0EF6" w:rsidRPr="002140DD">
        <w:rPr>
          <w:rFonts w:ascii="Avenir Next LT Pro" w:hAnsi="Avenir Next LT Pro" w:cs="Arial"/>
          <w:sz w:val="24"/>
          <w:szCs w:val="24"/>
        </w:rPr>
        <w:t>awarded on a Pass or Fail basis.</w:t>
      </w:r>
    </w:p>
    <w:p w:rsidR="001134B1" w:rsidRPr="002140DD" w:rsidRDefault="001134B1" w:rsidP="001134B1">
      <w:pPr>
        <w:pStyle w:val="NoSpacing"/>
        <w:rPr>
          <w:rFonts w:ascii="Avenir Next LT Pro" w:hAnsi="Avenir Next LT Pro" w:cs="Arial"/>
          <w:sz w:val="24"/>
          <w:szCs w:val="24"/>
          <w:lang w:eastAsia="en-GB"/>
        </w:rPr>
      </w:pPr>
    </w:p>
    <w:p w:rsidR="001134B1" w:rsidRPr="002140DD" w:rsidRDefault="001134B1" w:rsidP="001134B1">
      <w:pPr>
        <w:pStyle w:val="Heading1"/>
        <w:spacing w:before="0"/>
        <w:rPr>
          <w:rFonts w:ascii="Avenir Next LT Pro" w:hAnsi="Avenir Next LT Pro"/>
          <w:color w:val="44546A" w:themeColor="text2"/>
          <w:sz w:val="24"/>
          <w:szCs w:val="24"/>
        </w:rPr>
      </w:pPr>
      <w:r w:rsidRPr="002140DD">
        <w:rPr>
          <w:rFonts w:ascii="Avenir Next LT Pro" w:hAnsi="Avenir Next LT Pro"/>
          <w:noProof/>
          <w:color w:val="44546A" w:themeColor="text2"/>
          <w:sz w:val="24"/>
          <w:szCs w:val="24"/>
          <w:lang w:eastAsia="en-GB"/>
        </w:rPr>
        <w:lastRenderedPageBreak/>
        <w:drawing>
          <wp:anchor distT="0" distB="0" distL="114300" distR="114300" simplePos="0" relativeHeight="251676672" behindDoc="1" locked="0" layoutInCell="1" allowOverlap="1" wp14:anchorId="7E9A4DEC" wp14:editId="7E9A4DED">
            <wp:simplePos x="0" y="0"/>
            <wp:positionH relativeFrom="column">
              <wp:posOffset>0</wp:posOffset>
            </wp:positionH>
            <wp:positionV relativeFrom="paragraph">
              <wp:posOffset>0</wp:posOffset>
            </wp:positionV>
            <wp:extent cx="987425" cy="981075"/>
            <wp:effectExtent l="0" t="0" r="3175" b="9525"/>
            <wp:wrapTight wrapText="bothSides">
              <wp:wrapPolygon edited="0">
                <wp:start x="0" y="0"/>
                <wp:lineTo x="0" y="21390"/>
                <wp:lineTo x="21253" y="21390"/>
                <wp:lineTo x="21253"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987425" cy="981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140DD">
        <w:rPr>
          <w:rFonts w:ascii="Avenir Next LT Pro" w:hAnsi="Avenir Next LT Pro"/>
          <w:color w:val="44546A" w:themeColor="text2"/>
          <w:sz w:val="24"/>
          <w:szCs w:val="24"/>
        </w:rPr>
        <w:t>7. Student Feedback</w:t>
      </w:r>
    </w:p>
    <w:p w:rsidR="00F53E05" w:rsidRPr="002140DD" w:rsidRDefault="00F53E05" w:rsidP="00520F09">
      <w:pPr>
        <w:pStyle w:val="NoSpacing"/>
        <w:rPr>
          <w:rFonts w:ascii="Avenir Next LT Pro" w:hAnsi="Avenir Next LT Pro" w:cs="Arial"/>
          <w:sz w:val="24"/>
          <w:szCs w:val="24"/>
        </w:rPr>
      </w:pPr>
      <w:r w:rsidRPr="002140DD">
        <w:rPr>
          <w:rFonts w:ascii="Avenir Next LT Pro" w:hAnsi="Avenir Next LT Pro" w:cs="Arial"/>
          <w:sz w:val="24"/>
          <w:szCs w:val="24"/>
        </w:rPr>
        <w:t>You can play an important part in the process of improving the quality of this course through the feedback you give. In addition to the ongoing discussion with the course team throughout the year, there are a range of mechanisms for you to feed back about your experience of teaching and learning. We aim to respond to your feedback and let you know of our plans for improvement.</w:t>
      </w:r>
    </w:p>
    <w:p w:rsidR="00520F09" w:rsidRPr="002140DD" w:rsidRDefault="00520F09" w:rsidP="00520F09">
      <w:pPr>
        <w:pStyle w:val="NoSpacing"/>
        <w:ind w:left="19"/>
        <w:jc w:val="both"/>
        <w:rPr>
          <w:rFonts w:ascii="Avenir Next LT Pro" w:hAnsi="Avenir Next LT Pro" w:cs="Arial"/>
          <w:sz w:val="24"/>
          <w:szCs w:val="24"/>
        </w:rPr>
      </w:pPr>
      <w:r w:rsidRPr="002140DD">
        <w:rPr>
          <w:rFonts w:ascii="Avenir Next LT Pro" w:hAnsi="Avenir Next LT Pro" w:cs="Arial"/>
          <w:sz w:val="24"/>
          <w:szCs w:val="24"/>
        </w:rPr>
        <w:t>Module Evaluation Questionnaires</w:t>
      </w:r>
      <w:r w:rsidRPr="002140DD">
        <w:rPr>
          <w:rFonts w:ascii="Avenir Next LT Pro" w:hAnsi="Avenir Next LT Pro" w:cs="Arial"/>
          <w:b/>
          <w:sz w:val="24"/>
          <w:szCs w:val="24"/>
        </w:rPr>
        <w:t xml:space="preserve"> (MEQs)</w:t>
      </w:r>
      <w:r w:rsidRPr="002140DD">
        <w:rPr>
          <w:rFonts w:ascii="Avenir Next LT Pro" w:hAnsi="Avenir Next LT Pro" w:cs="Arial"/>
          <w:sz w:val="24"/>
          <w:szCs w:val="24"/>
        </w:rPr>
        <w:t xml:space="preserve"> are one of the ways for you to express your opinion about your teaching and learning experience. They capture feedback on your experience within each module or term of the programme and inform staff about where improvements could be made. Your tutors will ensure that you receive the forms for completion, so please complete and return these to ensure your voice is heard. You are likely to see the module team responses to previous student feedback in your college information packs.</w:t>
      </w:r>
    </w:p>
    <w:p w:rsidR="00520F09" w:rsidRPr="002140DD" w:rsidRDefault="00520F09" w:rsidP="00520F09">
      <w:pPr>
        <w:spacing w:after="120"/>
        <w:jc w:val="both"/>
        <w:rPr>
          <w:rFonts w:ascii="Avenir Next LT Pro" w:hAnsi="Avenir Next LT Pro" w:cs="Arial"/>
          <w:sz w:val="24"/>
          <w:szCs w:val="24"/>
        </w:rPr>
      </w:pPr>
      <w:r w:rsidRPr="002140DD">
        <w:rPr>
          <w:rFonts w:ascii="Avenir Next LT Pro" w:hAnsi="Avenir Next LT Pro" w:cs="Arial"/>
          <w:sz w:val="24"/>
          <w:szCs w:val="24"/>
        </w:rPr>
        <w:t>This evaluation is anonymous and a summary of the comments is sent to the University. Within the documentation provided for the programme you also have an opportunity to evaluate your modules on the assessment feedback sheets from assignments and observed sessions where you can make comments about the feedback given.</w:t>
      </w:r>
    </w:p>
    <w:p w:rsidR="00F53E05" w:rsidRPr="002140DD" w:rsidRDefault="00F53E05" w:rsidP="00F53E05">
      <w:pPr>
        <w:pStyle w:val="NoSpacing"/>
        <w:jc w:val="both"/>
        <w:rPr>
          <w:rFonts w:ascii="Avenir Next LT Pro" w:hAnsi="Avenir Next LT Pro" w:cs="Arial"/>
          <w:color w:val="000000"/>
          <w:sz w:val="24"/>
          <w:szCs w:val="24"/>
        </w:rPr>
      </w:pPr>
    </w:p>
    <w:p w:rsidR="001134B1" w:rsidRPr="002140DD" w:rsidRDefault="00F53E05" w:rsidP="00F53E05">
      <w:pPr>
        <w:pStyle w:val="NoSpacing"/>
        <w:rPr>
          <w:rFonts w:ascii="Avenir Next LT Pro" w:hAnsi="Avenir Next LT Pro" w:cs="Arial"/>
          <w:sz w:val="24"/>
          <w:szCs w:val="24"/>
        </w:rPr>
      </w:pPr>
      <w:r w:rsidRPr="002140DD">
        <w:rPr>
          <w:rFonts w:ascii="Avenir Next LT Pro" w:hAnsi="Avenir Next LT Pro" w:cs="Arial"/>
          <w:sz w:val="24"/>
          <w:szCs w:val="24"/>
        </w:rPr>
        <w:t xml:space="preserve">All </w:t>
      </w:r>
      <w:r w:rsidR="00C202DD" w:rsidRPr="002140DD">
        <w:rPr>
          <w:rFonts w:ascii="Avenir Next LT Pro" w:hAnsi="Avenir Next LT Pro" w:cs="Arial"/>
          <w:sz w:val="24"/>
          <w:szCs w:val="24"/>
        </w:rPr>
        <w:t>Intermediate Certificate students</w:t>
      </w:r>
      <w:r w:rsidR="003946C8" w:rsidRPr="002140DD">
        <w:rPr>
          <w:rFonts w:ascii="Avenir Next LT Pro" w:hAnsi="Avenir Next LT Pro" w:cs="Arial"/>
          <w:sz w:val="24"/>
          <w:szCs w:val="24"/>
        </w:rPr>
        <w:t xml:space="preserve"> </w:t>
      </w:r>
      <w:r w:rsidRPr="002140DD">
        <w:rPr>
          <w:rFonts w:ascii="Avenir Next LT Pro" w:hAnsi="Avenir Next LT Pro" w:cs="Arial"/>
          <w:sz w:val="24"/>
          <w:szCs w:val="24"/>
        </w:rPr>
        <w:t xml:space="preserve">are required to attend an </w:t>
      </w:r>
      <w:r w:rsidR="00C4248F" w:rsidRPr="002140DD">
        <w:rPr>
          <w:rFonts w:ascii="Avenir Next LT Pro" w:hAnsi="Avenir Next LT Pro" w:cs="Arial"/>
          <w:b/>
          <w:bCs/>
          <w:sz w:val="24"/>
          <w:szCs w:val="24"/>
        </w:rPr>
        <w:t>Accreditation Panel event at the end of your training.</w:t>
      </w:r>
      <w:r w:rsidR="00C4248F" w:rsidRPr="002140DD">
        <w:rPr>
          <w:rFonts w:ascii="Avenir Next LT Pro" w:hAnsi="Avenir Next LT Pro" w:cs="Arial"/>
          <w:sz w:val="24"/>
          <w:szCs w:val="24"/>
        </w:rPr>
        <w:t xml:space="preserve"> </w:t>
      </w:r>
      <w:r w:rsidRPr="002140DD">
        <w:rPr>
          <w:rFonts w:ascii="Avenir Next LT Pro" w:hAnsi="Avenir Next LT Pro" w:cs="Arial"/>
          <w:sz w:val="24"/>
          <w:szCs w:val="24"/>
        </w:rPr>
        <w:t>This event is very important to us as we conduct an in-depth discussion with all trainees. The purpose here is to discuss your learning and progress on the programme, identify good practice, strengths and valuable aspects of the programme as well as the challenges being faced and improvements that could be made. Feedback given is anonymous but a report is written after the event and the college teams receive action plans to develop their provision as a result of your feedback. The accreditation events have proven to be an excellent source of ideas over the years and our programme has benefited from changes identified by trainees and will continue to do so.</w:t>
      </w:r>
    </w:p>
    <w:p w:rsidR="00F53E05" w:rsidRPr="002140DD" w:rsidRDefault="00F53E05" w:rsidP="00F53E05">
      <w:pPr>
        <w:spacing w:after="120"/>
        <w:ind w:firstLine="19"/>
        <w:jc w:val="both"/>
        <w:rPr>
          <w:rFonts w:ascii="Avenir Next LT Pro" w:hAnsi="Avenir Next LT Pro" w:cs="Arial"/>
          <w:sz w:val="24"/>
          <w:szCs w:val="24"/>
        </w:rPr>
      </w:pPr>
      <w:r w:rsidRPr="002140DD">
        <w:rPr>
          <w:rFonts w:ascii="Avenir Next LT Pro" w:hAnsi="Avenir Next LT Pro" w:cs="Arial"/>
          <w:sz w:val="24"/>
          <w:szCs w:val="24"/>
        </w:rPr>
        <w:t>Some examples of changes we have made to the programme over the last five years as a result of this feedback are listed below</w:t>
      </w:r>
    </w:p>
    <w:p w:rsidR="00F53E05" w:rsidRPr="002140DD" w:rsidRDefault="00F53E05" w:rsidP="00F53E05">
      <w:pPr>
        <w:numPr>
          <w:ilvl w:val="0"/>
          <w:numId w:val="18"/>
        </w:numPr>
        <w:spacing w:after="120" w:line="240" w:lineRule="auto"/>
        <w:jc w:val="both"/>
        <w:rPr>
          <w:rFonts w:ascii="Avenir Next LT Pro" w:hAnsi="Avenir Next LT Pro" w:cs="Arial"/>
          <w:sz w:val="24"/>
          <w:szCs w:val="24"/>
        </w:rPr>
      </w:pPr>
      <w:r w:rsidRPr="002140DD">
        <w:rPr>
          <w:rFonts w:ascii="Avenir Next LT Pro" w:hAnsi="Avenir Next LT Pro" w:cs="Arial"/>
          <w:sz w:val="24"/>
          <w:szCs w:val="24"/>
        </w:rPr>
        <w:t>Change in assessments to modules to prevent ‘bunching’ at certain times of the year</w:t>
      </w:r>
    </w:p>
    <w:p w:rsidR="00F53E05" w:rsidRPr="002140DD" w:rsidRDefault="00F53E05" w:rsidP="00F53E05">
      <w:pPr>
        <w:numPr>
          <w:ilvl w:val="0"/>
          <w:numId w:val="18"/>
        </w:numPr>
        <w:spacing w:after="120" w:line="240" w:lineRule="auto"/>
        <w:jc w:val="both"/>
        <w:rPr>
          <w:rFonts w:ascii="Avenir Next LT Pro" w:hAnsi="Avenir Next LT Pro" w:cs="Arial"/>
          <w:sz w:val="24"/>
          <w:szCs w:val="24"/>
        </w:rPr>
      </w:pPr>
      <w:r w:rsidRPr="002140DD">
        <w:rPr>
          <w:rFonts w:ascii="Avenir Next LT Pro" w:hAnsi="Avenir Next LT Pro" w:cs="Arial"/>
          <w:sz w:val="24"/>
          <w:szCs w:val="24"/>
        </w:rPr>
        <w:t>Alternative assessment strategies introduced to broaden the types of assessment</w:t>
      </w:r>
    </w:p>
    <w:p w:rsidR="00F53E05" w:rsidRPr="002140DD" w:rsidRDefault="00F53E05" w:rsidP="00F53E05">
      <w:pPr>
        <w:numPr>
          <w:ilvl w:val="0"/>
          <w:numId w:val="18"/>
        </w:numPr>
        <w:spacing w:after="120" w:line="240" w:lineRule="auto"/>
        <w:jc w:val="both"/>
        <w:rPr>
          <w:rFonts w:ascii="Avenir Next LT Pro" w:hAnsi="Avenir Next LT Pro" w:cs="Arial"/>
          <w:sz w:val="24"/>
          <w:szCs w:val="24"/>
        </w:rPr>
      </w:pPr>
      <w:r w:rsidRPr="002140DD">
        <w:rPr>
          <w:rFonts w:ascii="Avenir Next LT Pro" w:hAnsi="Avenir Next LT Pro" w:cs="Arial"/>
          <w:sz w:val="24"/>
          <w:szCs w:val="24"/>
        </w:rPr>
        <w:t>Increased focus on helping you and your learners to develop their English and maths skills</w:t>
      </w:r>
    </w:p>
    <w:p w:rsidR="00F53E05" w:rsidRPr="002140DD" w:rsidRDefault="00F53E05" w:rsidP="00F53E05">
      <w:pPr>
        <w:numPr>
          <w:ilvl w:val="0"/>
          <w:numId w:val="18"/>
        </w:numPr>
        <w:spacing w:after="120" w:line="240" w:lineRule="auto"/>
        <w:jc w:val="both"/>
        <w:rPr>
          <w:rFonts w:ascii="Avenir Next LT Pro" w:hAnsi="Avenir Next LT Pro" w:cs="Arial"/>
          <w:sz w:val="24"/>
          <w:szCs w:val="24"/>
        </w:rPr>
      </w:pPr>
      <w:r w:rsidRPr="002140DD">
        <w:rPr>
          <w:rFonts w:ascii="Avenir Next LT Pro" w:hAnsi="Avenir Next LT Pro" w:cs="Arial"/>
          <w:sz w:val="24"/>
          <w:szCs w:val="24"/>
        </w:rPr>
        <w:t xml:space="preserve">Ways to introduce you to a broader range of teaching settings and experiences </w:t>
      </w:r>
    </w:p>
    <w:p w:rsidR="00F53E05" w:rsidRPr="002140DD" w:rsidRDefault="00F53E05" w:rsidP="00F53E05">
      <w:pPr>
        <w:pStyle w:val="NoSpacing"/>
        <w:rPr>
          <w:rFonts w:ascii="Avenir Next LT Pro" w:hAnsi="Avenir Next LT Pro" w:cs="Arial"/>
          <w:b/>
          <w:sz w:val="24"/>
          <w:szCs w:val="24"/>
          <w:lang w:eastAsia="en-GB"/>
        </w:rPr>
      </w:pPr>
    </w:p>
    <w:p w:rsidR="001134B1" w:rsidRPr="002140DD" w:rsidRDefault="001134B1" w:rsidP="00EA7F80">
      <w:pPr>
        <w:pStyle w:val="Heading1"/>
        <w:spacing w:before="0"/>
        <w:rPr>
          <w:rFonts w:ascii="Avenir Next LT Pro" w:hAnsi="Avenir Next LT Pro"/>
          <w:color w:val="44546A" w:themeColor="text2"/>
          <w:sz w:val="24"/>
          <w:szCs w:val="24"/>
        </w:rPr>
      </w:pPr>
      <w:r w:rsidRPr="002140DD">
        <w:rPr>
          <w:rFonts w:ascii="Avenir Next LT Pro" w:hAnsi="Avenir Next LT Pro"/>
          <w:color w:val="44546A" w:themeColor="text2"/>
          <w:sz w:val="24"/>
          <w:szCs w:val="24"/>
        </w:rPr>
        <w:t>7.1 Student Staff Liaison Committee meetings (SSLCs)</w:t>
      </w:r>
    </w:p>
    <w:p w:rsidR="006C4701" w:rsidRPr="002140DD" w:rsidRDefault="006C4701" w:rsidP="001134B1">
      <w:pPr>
        <w:pStyle w:val="NoSpacing"/>
        <w:rPr>
          <w:rFonts w:ascii="Avenir Next LT Pro" w:hAnsi="Avenir Next LT Pro" w:cs="Arial"/>
          <w:sz w:val="24"/>
          <w:szCs w:val="24"/>
          <w:lang w:eastAsia="en-GB"/>
        </w:rPr>
      </w:pPr>
      <w:r w:rsidRPr="002140DD">
        <w:rPr>
          <w:rFonts w:ascii="Avenir Next LT Pro" w:hAnsi="Avenir Next LT Pro" w:cs="Arial"/>
          <w:sz w:val="24"/>
          <w:szCs w:val="24"/>
          <w:lang w:eastAsia="en-GB"/>
        </w:rPr>
        <w:t>Details of the Protocol for the operation of SSLCs is included in section 8.2 of the University Student Handbook.</w:t>
      </w:r>
    </w:p>
    <w:p w:rsidR="0035484E" w:rsidRPr="002140DD" w:rsidRDefault="0035484E" w:rsidP="001134B1">
      <w:pPr>
        <w:pStyle w:val="NoSpacing"/>
        <w:rPr>
          <w:rFonts w:ascii="Avenir Next LT Pro" w:hAnsi="Avenir Next LT Pro" w:cs="Arial"/>
          <w:sz w:val="24"/>
          <w:szCs w:val="24"/>
          <w:lang w:eastAsia="en-GB"/>
        </w:rPr>
      </w:pPr>
    </w:p>
    <w:p w:rsidR="0035484E" w:rsidRPr="002140DD" w:rsidRDefault="0035484E" w:rsidP="0035484E">
      <w:pPr>
        <w:autoSpaceDE w:val="0"/>
        <w:autoSpaceDN w:val="0"/>
        <w:adjustRightInd w:val="0"/>
        <w:jc w:val="both"/>
        <w:rPr>
          <w:rFonts w:ascii="Avenir Next LT Pro" w:hAnsi="Avenir Next LT Pro" w:cs="Arial"/>
          <w:sz w:val="24"/>
          <w:szCs w:val="24"/>
        </w:rPr>
      </w:pPr>
      <w:r w:rsidRPr="002140DD">
        <w:rPr>
          <w:rFonts w:ascii="Avenir Next LT Pro" w:hAnsi="Avenir Next LT Pro" w:cs="Arial"/>
          <w:sz w:val="24"/>
          <w:szCs w:val="24"/>
        </w:rPr>
        <w:lastRenderedPageBreak/>
        <w:t>The purpose of SSLC meeting</w:t>
      </w:r>
      <w:r w:rsidR="001F2AB6">
        <w:rPr>
          <w:rFonts w:ascii="Avenir Next LT Pro" w:hAnsi="Avenir Next LT Pro" w:cs="Arial"/>
          <w:sz w:val="24"/>
          <w:szCs w:val="24"/>
        </w:rPr>
        <w:t>s</w:t>
      </w:r>
      <w:r w:rsidRPr="002140DD">
        <w:rPr>
          <w:rFonts w:ascii="Avenir Next LT Pro" w:hAnsi="Avenir Next LT Pro" w:cs="Arial"/>
          <w:sz w:val="24"/>
          <w:szCs w:val="24"/>
        </w:rPr>
        <w:t xml:space="preserve"> is to provide the opportunity for course representatives to feed back to staff about the course, the overall student experience and to inform developments which will improve future courses. These meetings are normally scheduled once per semester. Your course tutor will facilitate the meetings and provide a record of the meeting with any decisions and / or responses made and /or actions taken as a result of the discussions held. The meetings include discussion of items forwarded by course representatives. The course team encourages student feedback in all areas and recognises that a range of items could be brought for discussion at each meeting. Key points from these meetings are fed back to the university at regular programme review meetings.</w:t>
      </w:r>
    </w:p>
    <w:p w:rsidR="0035484E" w:rsidRPr="002140DD" w:rsidRDefault="0035484E" w:rsidP="0035484E">
      <w:pPr>
        <w:spacing w:after="120"/>
        <w:jc w:val="both"/>
        <w:rPr>
          <w:rFonts w:ascii="Avenir Next LT Pro" w:hAnsi="Avenir Next LT Pro" w:cs="Arial"/>
          <w:sz w:val="24"/>
          <w:szCs w:val="24"/>
        </w:rPr>
      </w:pPr>
      <w:r w:rsidRPr="002140DD">
        <w:rPr>
          <w:rFonts w:ascii="Avenir Next LT Pro" w:hAnsi="Avenir Next LT Pro" w:cs="Arial"/>
          <w:sz w:val="24"/>
          <w:szCs w:val="24"/>
        </w:rPr>
        <w:t>External examiners and Ofsted have both been very complimentary about these feedback processes and the way that the programme is developed on a yearly basis in response to your feedback.</w:t>
      </w:r>
    </w:p>
    <w:p w:rsidR="00EA7F80" w:rsidRPr="002140DD" w:rsidRDefault="00EA7F80">
      <w:pPr>
        <w:spacing w:after="160" w:line="259" w:lineRule="auto"/>
        <w:rPr>
          <w:rFonts w:ascii="Avenir Next LT Pro" w:hAnsi="Avenir Next LT Pro" w:cs="Arial"/>
          <w:b/>
          <w:sz w:val="24"/>
          <w:szCs w:val="24"/>
          <w:lang w:eastAsia="en-GB"/>
        </w:rPr>
      </w:pPr>
      <w:r w:rsidRPr="002140DD">
        <w:rPr>
          <w:rFonts w:ascii="Avenir Next LT Pro" w:hAnsi="Avenir Next LT Pro" w:cs="Arial"/>
          <w:b/>
          <w:sz w:val="24"/>
          <w:szCs w:val="24"/>
          <w:lang w:eastAsia="en-GB"/>
        </w:rPr>
        <w:br w:type="page"/>
      </w:r>
    </w:p>
    <w:p w:rsidR="001134B1" w:rsidRPr="002140DD" w:rsidRDefault="001134B1" w:rsidP="00EA7F80">
      <w:pPr>
        <w:pStyle w:val="Heading1"/>
        <w:spacing w:before="0"/>
        <w:rPr>
          <w:rFonts w:ascii="Avenir Next LT Pro" w:hAnsi="Avenir Next LT Pro"/>
          <w:color w:val="44546A" w:themeColor="text2"/>
          <w:sz w:val="24"/>
          <w:szCs w:val="24"/>
        </w:rPr>
      </w:pPr>
      <w:r w:rsidRPr="002140DD">
        <w:rPr>
          <w:rFonts w:ascii="Avenir Next LT Pro" w:hAnsi="Avenir Next LT Pro"/>
          <w:color w:val="44546A" w:themeColor="text2"/>
          <w:sz w:val="24"/>
          <w:szCs w:val="24"/>
        </w:rPr>
        <w:lastRenderedPageBreak/>
        <w:t>8.  Appendices</w:t>
      </w:r>
    </w:p>
    <w:p w:rsidR="001134B1" w:rsidRPr="002140DD" w:rsidRDefault="001134B1" w:rsidP="00E77389">
      <w:pPr>
        <w:rPr>
          <w:rFonts w:ascii="Avenir Next LT Pro" w:hAnsi="Avenir Next LT Pro"/>
          <w:sz w:val="24"/>
          <w:szCs w:val="24"/>
        </w:rPr>
      </w:pPr>
    </w:p>
    <w:p w:rsidR="001134B1" w:rsidRPr="002140DD" w:rsidRDefault="001134B1" w:rsidP="00EA7F80">
      <w:pPr>
        <w:pStyle w:val="Heading1"/>
        <w:spacing w:before="0"/>
        <w:rPr>
          <w:rFonts w:ascii="Avenir Next LT Pro" w:hAnsi="Avenir Next LT Pro"/>
          <w:color w:val="44546A" w:themeColor="text2"/>
          <w:sz w:val="24"/>
          <w:szCs w:val="24"/>
        </w:rPr>
      </w:pPr>
      <w:r w:rsidRPr="002140DD">
        <w:rPr>
          <w:rFonts w:ascii="Avenir Next LT Pro" w:hAnsi="Avenir Next LT Pro"/>
          <w:color w:val="44546A" w:themeColor="text2"/>
          <w:sz w:val="24"/>
          <w:szCs w:val="24"/>
        </w:rPr>
        <w:t>Programme Specification(s)</w:t>
      </w:r>
    </w:p>
    <w:p w:rsidR="00487AEC" w:rsidRPr="00487AEC" w:rsidRDefault="00487AEC" w:rsidP="00487AEC">
      <w:pPr>
        <w:tabs>
          <w:tab w:val="left" w:pos="720"/>
        </w:tabs>
        <w:spacing w:after="0" w:line="240" w:lineRule="auto"/>
        <w:jc w:val="center"/>
        <w:rPr>
          <w:rFonts w:eastAsia="Times New Roman"/>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F85425" w:rsidTr="00F85425">
        <w:tc>
          <w:tcPr>
            <w:tcW w:w="9242" w:type="dxa"/>
          </w:tcPr>
          <w:p w:rsidR="00F85425" w:rsidRDefault="00F85425" w:rsidP="00F85425">
            <w:pPr>
              <w:pStyle w:val="Title"/>
              <w:rPr>
                <w:sz w:val="22"/>
                <w:szCs w:val="22"/>
              </w:rPr>
            </w:pPr>
          </w:p>
          <w:p w:rsidR="00F85425" w:rsidRDefault="00F85425" w:rsidP="00F85425">
            <w:pPr>
              <w:pStyle w:val="Title"/>
              <w:rPr>
                <w:sz w:val="22"/>
                <w:szCs w:val="22"/>
              </w:rPr>
            </w:pPr>
            <w:smartTag w:uri="urn:schemas-microsoft-com:office:smarttags" w:element="place">
              <w:smartTag w:uri="urn:schemas-microsoft-com:office:smarttags" w:element="PlaceType">
                <w:r>
                  <w:rPr>
                    <w:sz w:val="22"/>
                    <w:szCs w:val="22"/>
                  </w:rPr>
                  <w:t>UNIVERSITY</w:t>
                </w:r>
              </w:smartTag>
              <w:r>
                <w:rPr>
                  <w:sz w:val="22"/>
                  <w:szCs w:val="22"/>
                </w:rPr>
                <w:t xml:space="preserve"> OF </w:t>
              </w:r>
              <w:smartTag w:uri="urn:schemas-microsoft-com:office:smarttags" w:element="PlaceName">
                <w:r>
                  <w:rPr>
                    <w:sz w:val="22"/>
                    <w:szCs w:val="22"/>
                  </w:rPr>
                  <w:t>CENTRAL LANCASHIRE</w:t>
                </w:r>
              </w:smartTag>
            </w:smartTag>
          </w:p>
          <w:p w:rsidR="00F85425" w:rsidRDefault="00F85425" w:rsidP="00F85425">
            <w:pPr>
              <w:pStyle w:val="Title"/>
              <w:rPr>
                <w:sz w:val="22"/>
                <w:szCs w:val="22"/>
              </w:rPr>
            </w:pPr>
          </w:p>
        </w:tc>
      </w:tr>
    </w:tbl>
    <w:p w:rsidR="00F85425" w:rsidRDefault="00F85425" w:rsidP="00F85425">
      <w:pPr>
        <w:pStyle w:val="Title"/>
        <w:rPr>
          <w:sz w:val="22"/>
          <w:szCs w:val="22"/>
        </w:rPr>
      </w:pPr>
    </w:p>
    <w:p w:rsidR="00F85425" w:rsidRDefault="00F85425" w:rsidP="00F85425">
      <w:pPr>
        <w:pStyle w:val="Title"/>
      </w:pPr>
      <w:r>
        <w:t>Programme Specification</w:t>
      </w:r>
    </w:p>
    <w:p w:rsidR="00F85425" w:rsidRPr="001D5202" w:rsidRDefault="00F85425" w:rsidP="00F85425">
      <w:pPr>
        <w:rPr>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F85425" w:rsidTr="00F85425">
        <w:tc>
          <w:tcPr>
            <w:tcW w:w="9648" w:type="dxa"/>
          </w:tcPr>
          <w:p w:rsidR="00F85425" w:rsidRDefault="00F85425" w:rsidP="00F85425">
            <w:r>
              <w:t>This Programme Specification provides a concise summary of the main features of the programme and the learning outcomes that a typical student might reasonably be expected to achieve and demonstrate if he/she takes full advantage of the learning opportunities that are provided.</w:t>
            </w:r>
          </w:p>
          <w:p w:rsidR="00F85425" w:rsidRDefault="00F85425" w:rsidP="00F85425">
            <w:r w:rsidRPr="005B41D4">
              <w:t>Sources of information on the programme can be found in Section 17</w:t>
            </w:r>
          </w:p>
        </w:tc>
      </w:tr>
    </w:tbl>
    <w:p w:rsidR="00F85425" w:rsidRDefault="00F85425" w:rsidP="00F85425"/>
    <w:tbl>
      <w:tblPr>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7"/>
        <w:gridCol w:w="5189"/>
      </w:tblGrid>
      <w:tr w:rsidR="00F85425" w:rsidTr="00F85425">
        <w:trPr>
          <w:trHeight w:val="720"/>
        </w:trPr>
        <w:tc>
          <w:tcPr>
            <w:tcW w:w="3827" w:type="dxa"/>
            <w:shd w:val="clear" w:color="auto" w:fill="E6E6E6"/>
          </w:tcPr>
          <w:p w:rsidR="00F85425" w:rsidRDefault="00F85425" w:rsidP="00F85425">
            <w:pPr>
              <w:numPr>
                <w:ilvl w:val="0"/>
                <w:numId w:val="22"/>
              </w:numPr>
              <w:spacing w:after="0" w:line="240" w:lineRule="auto"/>
              <w:rPr>
                <w:b/>
                <w:bCs/>
              </w:rPr>
            </w:pPr>
            <w:r>
              <w:rPr>
                <w:b/>
                <w:bCs/>
              </w:rPr>
              <w:t>Awarding Institution / Body</w:t>
            </w:r>
          </w:p>
          <w:p w:rsidR="00F85425" w:rsidRDefault="00F85425" w:rsidP="00F85425">
            <w:pPr>
              <w:rPr>
                <w:b/>
                <w:bCs/>
              </w:rPr>
            </w:pPr>
          </w:p>
        </w:tc>
        <w:tc>
          <w:tcPr>
            <w:tcW w:w="5189" w:type="dxa"/>
          </w:tcPr>
          <w:p w:rsidR="00F85425" w:rsidRDefault="00F85425" w:rsidP="00F85425">
            <w:r>
              <w:t>University of Central Lancashire</w:t>
            </w:r>
          </w:p>
        </w:tc>
      </w:tr>
      <w:tr w:rsidR="00F85425" w:rsidTr="00F85425">
        <w:tc>
          <w:tcPr>
            <w:tcW w:w="3827" w:type="dxa"/>
            <w:shd w:val="clear" w:color="auto" w:fill="E6E6E6"/>
          </w:tcPr>
          <w:p w:rsidR="00F85425" w:rsidRDefault="00F85425" w:rsidP="00F85425">
            <w:pPr>
              <w:numPr>
                <w:ilvl w:val="0"/>
                <w:numId w:val="22"/>
              </w:numPr>
              <w:spacing w:after="0" w:line="240" w:lineRule="auto"/>
              <w:rPr>
                <w:b/>
                <w:bCs/>
              </w:rPr>
            </w:pPr>
            <w:r>
              <w:rPr>
                <w:b/>
                <w:bCs/>
              </w:rPr>
              <w:t>Teaching Institution and Location of Delivery</w:t>
            </w:r>
          </w:p>
          <w:p w:rsidR="00F85425" w:rsidRDefault="00F85425" w:rsidP="00F85425">
            <w:pPr>
              <w:rPr>
                <w:b/>
                <w:bCs/>
              </w:rPr>
            </w:pPr>
          </w:p>
          <w:p w:rsidR="00F85425" w:rsidRDefault="00F85425" w:rsidP="00F85425">
            <w:pPr>
              <w:rPr>
                <w:b/>
                <w:bCs/>
              </w:rPr>
            </w:pPr>
          </w:p>
        </w:tc>
        <w:tc>
          <w:tcPr>
            <w:tcW w:w="5189" w:type="dxa"/>
          </w:tcPr>
          <w:p w:rsidR="00F85425" w:rsidRDefault="00F85425" w:rsidP="00F85425">
            <w:r>
              <w:t>Blackburn, Burnley, Carlisle, Furness, Hugh Baird, Kendal, Lakes College West Cumbria, Lancaster &amp; Morecambe, Myerscough, Runshaw, St Helens, Southport,  Wigan &amp; Leigh, Wirral Metropolitan</w:t>
            </w:r>
          </w:p>
        </w:tc>
      </w:tr>
      <w:tr w:rsidR="00F85425" w:rsidTr="00F85425">
        <w:tc>
          <w:tcPr>
            <w:tcW w:w="3827" w:type="dxa"/>
            <w:shd w:val="clear" w:color="auto" w:fill="E6E6E6"/>
          </w:tcPr>
          <w:p w:rsidR="00F85425" w:rsidRDefault="00F85425" w:rsidP="00F85425">
            <w:pPr>
              <w:numPr>
                <w:ilvl w:val="0"/>
                <w:numId w:val="22"/>
              </w:numPr>
              <w:spacing w:after="0" w:line="240" w:lineRule="auto"/>
              <w:rPr>
                <w:b/>
                <w:bCs/>
              </w:rPr>
            </w:pPr>
            <w:r>
              <w:rPr>
                <w:b/>
                <w:bCs/>
              </w:rPr>
              <w:t>University School/Centre</w:t>
            </w:r>
          </w:p>
          <w:p w:rsidR="00F85425" w:rsidRDefault="00F85425" w:rsidP="00F85425">
            <w:pPr>
              <w:rPr>
                <w:b/>
                <w:bCs/>
              </w:rPr>
            </w:pPr>
          </w:p>
        </w:tc>
        <w:tc>
          <w:tcPr>
            <w:tcW w:w="5189" w:type="dxa"/>
          </w:tcPr>
          <w:p w:rsidR="00F85425" w:rsidRDefault="00F85425" w:rsidP="00F85425">
            <w:r w:rsidRPr="00AC19C8">
              <w:rPr>
                <w:rFonts w:cs="Arial"/>
              </w:rPr>
              <w:t>Centre for Excellence of Learning and Teaching</w:t>
            </w:r>
          </w:p>
        </w:tc>
      </w:tr>
      <w:tr w:rsidR="00F85425" w:rsidTr="00F85425">
        <w:tc>
          <w:tcPr>
            <w:tcW w:w="3827" w:type="dxa"/>
            <w:shd w:val="clear" w:color="auto" w:fill="E6E6E6"/>
          </w:tcPr>
          <w:p w:rsidR="00F85425" w:rsidRDefault="00F85425" w:rsidP="00F85425">
            <w:pPr>
              <w:numPr>
                <w:ilvl w:val="0"/>
                <w:numId w:val="22"/>
              </w:numPr>
              <w:spacing w:after="0" w:line="240" w:lineRule="auto"/>
              <w:rPr>
                <w:b/>
                <w:bCs/>
              </w:rPr>
            </w:pPr>
            <w:r>
              <w:rPr>
                <w:b/>
                <w:bCs/>
              </w:rPr>
              <w:t>External Accreditation</w:t>
            </w:r>
          </w:p>
          <w:p w:rsidR="00F85425" w:rsidRDefault="00F85425" w:rsidP="00F85425">
            <w:pPr>
              <w:rPr>
                <w:b/>
                <w:bCs/>
              </w:rPr>
            </w:pPr>
          </w:p>
          <w:p w:rsidR="00F85425" w:rsidRDefault="00F85425" w:rsidP="00F85425">
            <w:pPr>
              <w:rPr>
                <w:b/>
                <w:bCs/>
              </w:rPr>
            </w:pPr>
          </w:p>
        </w:tc>
        <w:tc>
          <w:tcPr>
            <w:tcW w:w="5189" w:type="dxa"/>
          </w:tcPr>
          <w:p w:rsidR="00F85425" w:rsidRDefault="00F85425" w:rsidP="00F85425">
            <w:r w:rsidRPr="00C16BB4">
              <w:t xml:space="preserve">Meets </w:t>
            </w:r>
            <w:r>
              <w:t xml:space="preserve">ETF 2016  guidance on the teaching qualifications for the further education and skills sector </w:t>
            </w:r>
          </w:p>
          <w:p w:rsidR="00F85425" w:rsidRPr="00D30CD5" w:rsidRDefault="00F85425" w:rsidP="00F85425">
            <w:pPr>
              <w:rPr>
                <w:i/>
              </w:rPr>
            </w:pPr>
            <w:r>
              <w:t>Ofsted inspection</w:t>
            </w:r>
          </w:p>
        </w:tc>
      </w:tr>
      <w:tr w:rsidR="00F85425" w:rsidTr="00F85425">
        <w:tc>
          <w:tcPr>
            <w:tcW w:w="3827" w:type="dxa"/>
            <w:shd w:val="clear" w:color="auto" w:fill="E6E6E6"/>
          </w:tcPr>
          <w:p w:rsidR="00F85425" w:rsidRDefault="00F85425" w:rsidP="00F85425">
            <w:pPr>
              <w:numPr>
                <w:ilvl w:val="0"/>
                <w:numId w:val="22"/>
              </w:numPr>
              <w:spacing w:after="0" w:line="240" w:lineRule="auto"/>
              <w:rPr>
                <w:b/>
                <w:bCs/>
              </w:rPr>
            </w:pPr>
            <w:r>
              <w:rPr>
                <w:b/>
                <w:bCs/>
              </w:rPr>
              <w:t>Title of Final Award</w:t>
            </w:r>
          </w:p>
          <w:p w:rsidR="00F85425" w:rsidRDefault="00F85425" w:rsidP="00F85425">
            <w:pPr>
              <w:rPr>
                <w:b/>
                <w:bCs/>
              </w:rPr>
            </w:pPr>
          </w:p>
          <w:p w:rsidR="00F85425" w:rsidRDefault="00F85425" w:rsidP="00F85425">
            <w:pPr>
              <w:rPr>
                <w:b/>
                <w:bCs/>
              </w:rPr>
            </w:pPr>
          </w:p>
        </w:tc>
        <w:tc>
          <w:tcPr>
            <w:tcW w:w="5189" w:type="dxa"/>
          </w:tcPr>
          <w:p w:rsidR="00F85425" w:rsidRPr="006E162B" w:rsidRDefault="00F85425" w:rsidP="00F85425">
            <w:pPr>
              <w:rPr>
                <w:b/>
              </w:rPr>
            </w:pPr>
            <w:r w:rsidRPr="006E162B">
              <w:rPr>
                <w:b/>
              </w:rPr>
              <w:t>Certificate: Teaching, Learning and Assessment</w:t>
            </w:r>
            <w:r>
              <w:rPr>
                <w:b/>
              </w:rPr>
              <w:t>,</w:t>
            </w:r>
            <w:r w:rsidRPr="006E162B">
              <w:rPr>
                <w:b/>
              </w:rPr>
              <w:t xml:space="preserve">               Intermediate</w:t>
            </w:r>
          </w:p>
        </w:tc>
      </w:tr>
      <w:tr w:rsidR="00F85425" w:rsidTr="00F85425">
        <w:tc>
          <w:tcPr>
            <w:tcW w:w="3827" w:type="dxa"/>
            <w:shd w:val="clear" w:color="auto" w:fill="E6E6E6"/>
          </w:tcPr>
          <w:p w:rsidR="00F85425" w:rsidRDefault="00F85425" w:rsidP="00F85425">
            <w:pPr>
              <w:numPr>
                <w:ilvl w:val="0"/>
                <w:numId w:val="22"/>
              </w:numPr>
              <w:spacing w:after="0" w:line="240" w:lineRule="auto"/>
              <w:rPr>
                <w:b/>
                <w:bCs/>
              </w:rPr>
            </w:pPr>
            <w:r>
              <w:rPr>
                <w:b/>
                <w:bCs/>
              </w:rPr>
              <w:t>Modes of Attendance offered</w:t>
            </w:r>
          </w:p>
          <w:p w:rsidR="00F85425" w:rsidRDefault="00F85425" w:rsidP="00F85425">
            <w:pPr>
              <w:rPr>
                <w:b/>
                <w:bCs/>
              </w:rPr>
            </w:pPr>
          </w:p>
        </w:tc>
        <w:tc>
          <w:tcPr>
            <w:tcW w:w="5189" w:type="dxa"/>
          </w:tcPr>
          <w:p w:rsidR="00F85425" w:rsidRDefault="00F85425" w:rsidP="00F85425">
            <w:r>
              <w:t>Part time</w:t>
            </w:r>
          </w:p>
        </w:tc>
      </w:tr>
      <w:tr w:rsidR="00F85425" w:rsidTr="00F85425">
        <w:tc>
          <w:tcPr>
            <w:tcW w:w="3827" w:type="dxa"/>
            <w:tcBorders>
              <w:top w:val="single" w:sz="4" w:space="0" w:color="auto"/>
              <w:left w:val="single" w:sz="4" w:space="0" w:color="auto"/>
              <w:bottom w:val="single" w:sz="4" w:space="0" w:color="auto"/>
              <w:right w:val="single" w:sz="4" w:space="0" w:color="auto"/>
            </w:tcBorders>
            <w:shd w:val="clear" w:color="auto" w:fill="E6E6E6"/>
          </w:tcPr>
          <w:p w:rsidR="00F85425" w:rsidRDefault="00F85425" w:rsidP="00F85425">
            <w:pPr>
              <w:tabs>
                <w:tab w:val="num" w:pos="360"/>
              </w:tabs>
              <w:ind w:left="360" w:hanging="360"/>
              <w:rPr>
                <w:b/>
                <w:bCs/>
              </w:rPr>
            </w:pPr>
            <w:r>
              <w:rPr>
                <w:b/>
                <w:bCs/>
              </w:rPr>
              <w:t xml:space="preserve">7a) </w:t>
            </w:r>
            <w:r>
              <w:rPr>
                <w:b/>
                <w:bCs/>
              </w:rPr>
              <w:tab/>
              <w:t>UCAS Cod3</w:t>
            </w:r>
          </w:p>
        </w:tc>
        <w:tc>
          <w:tcPr>
            <w:tcW w:w="5189" w:type="dxa"/>
            <w:tcBorders>
              <w:top w:val="single" w:sz="4" w:space="0" w:color="auto"/>
              <w:left w:val="single" w:sz="4" w:space="0" w:color="auto"/>
              <w:bottom w:val="single" w:sz="4" w:space="0" w:color="auto"/>
              <w:right w:val="single" w:sz="4" w:space="0" w:color="auto"/>
            </w:tcBorders>
          </w:tcPr>
          <w:p w:rsidR="00F85425" w:rsidRDefault="00F85425" w:rsidP="00F85425">
            <w:r>
              <w:t>n/a</w:t>
            </w:r>
          </w:p>
        </w:tc>
      </w:tr>
      <w:tr w:rsidR="00F85425" w:rsidTr="00F85425">
        <w:tc>
          <w:tcPr>
            <w:tcW w:w="3827" w:type="dxa"/>
            <w:tcBorders>
              <w:top w:val="single" w:sz="4" w:space="0" w:color="auto"/>
              <w:left w:val="single" w:sz="4" w:space="0" w:color="auto"/>
              <w:bottom w:val="single" w:sz="4" w:space="0" w:color="auto"/>
              <w:right w:val="single" w:sz="4" w:space="0" w:color="auto"/>
            </w:tcBorders>
            <w:shd w:val="clear" w:color="auto" w:fill="E6E6E6"/>
          </w:tcPr>
          <w:p w:rsidR="00F85425" w:rsidRDefault="00F85425" w:rsidP="00F85425">
            <w:pPr>
              <w:tabs>
                <w:tab w:val="num" w:pos="360"/>
              </w:tabs>
              <w:ind w:left="360" w:hanging="360"/>
              <w:rPr>
                <w:b/>
                <w:bCs/>
              </w:rPr>
            </w:pPr>
            <w:r>
              <w:rPr>
                <w:b/>
                <w:bCs/>
              </w:rPr>
              <w:t>7b)</w:t>
            </w:r>
            <w:r>
              <w:rPr>
                <w:b/>
                <w:bCs/>
              </w:rPr>
              <w:tab/>
              <w:t>JACS and HECOS Code</w:t>
            </w:r>
          </w:p>
        </w:tc>
        <w:tc>
          <w:tcPr>
            <w:tcW w:w="5189" w:type="dxa"/>
            <w:tcBorders>
              <w:top w:val="single" w:sz="4" w:space="0" w:color="auto"/>
              <w:left w:val="single" w:sz="4" w:space="0" w:color="auto"/>
              <w:bottom w:val="single" w:sz="4" w:space="0" w:color="auto"/>
              <w:right w:val="single" w:sz="4" w:space="0" w:color="auto"/>
            </w:tcBorders>
          </w:tcPr>
          <w:p w:rsidR="00F85425" w:rsidRDefault="00F85425" w:rsidP="00F85425">
            <w:r>
              <w:t>X141</w:t>
            </w:r>
          </w:p>
          <w:p w:rsidR="00F85425" w:rsidRDefault="00F85425" w:rsidP="00F85425">
            <w:r>
              <w:t>100508</w:t>
            </w:r>
          </w:p>
        </w:tc>
      </w:tr>
      <w:tr w:rsidR="00F85425" w:rsidRPr="008A4476" w:rsidTr="00F85425">
        <w:tc>
          <w:tcPr>
            <w:tcW w:w="3827" w:type="dxa"/>
            <w:tcBorders>
              <w:top w:val="single" w:sz="4" w:space="0" w:color="auto"/>
              <w:left w:val="single" w:sz="4" w:space="0" w:color="auto"/>
              <w:bottom w:val="single" w:sz="4" w:space="0" w:color="auto"/>
              <w:right w:val="single" w:sz="4" w:space="0" w:color="auto"/>
            </w:tcBorders>
            <w:shd w:val="clear" w:color="auto" w:fill="E6E6E6"/>
          </w:tcPr>
          <w:p w:rsidR="00F85425" w:rsidRDefault="00F85425" w:rsidP="00F85425">
            <w:pPr>
              <w:tabs>
                <w:tab w:val="num" w:pos="360"/>
              </w:tabs>
              <w:ind w:left="360" w:hanging="360"/>
              <w:rPr>
                <w:b/>
                <w:bCs/>
              </w:rPr>
            </w:pPr>
            <w:r>
              <w:rPr>
                <w:b/>
                <w:bCs/>
              </w:rPr>
              <w:lastRenderedPageBreak/>
              <w:t>8.</w:t>
            </w:r>
            <w:r>
              <w:rPr>
                <w:b/>
                <w:bCs/>
              </w:rPr>
              <w:tab/>
              <w:t xml:space="preserve">Relevant Subject Benchmarking </w:t>
            </w:r>
            <w:r>
              <w:rPr>
                <w:b/>
                <w:bCs/>
              </w:rPr>
              <w:tab/>
              <w:t>Group(s)</w:t>
            </w:r>
          </w:p>
        </w:tc>
        <w:tc>
          <w:tcPr>
            <w:tcW w:w="5189" w:type="dxa"/>
            <w:tcBorders>
              <w:top w:val="single" w:sz="4" w:space="0" w:color="auto"/>
              <w:left w:val="single" w:sz="4" w:space="0" w:color="auto"/>
              <w:bottom w:val="single" w:sz="4" w:space="0" w:color="auto"/>
              <w:right w:val="single" w:sz="4" w:space="0" w:color="auto"/>
            </w:tcBorders>
          </w:tcPr>
          <w:p w:rsidR="00F85425" w:rsidRPr="008A4476" w:rsidRDefault="00F85425" w:rsidP="00F85425">
            <w:r>
              <w:t>n/a</w:t>
            </w:r>
          </w:p>
        </w:tc>
      </w:tr>
      <w:tr w:rsidR="00F85425" w:rsidRPr="008A4476" w:rsidTr="00F85425">
        <w:tc>
          <w:tcPr>
            <w:tcW w:w="3827" w:type="dxa"/>
            <w:tcBorders>
              <w:top w:val="single" w:sz="4" w:space="0" w:color="auto"/>
              <w:left w:val="single" w:sz="4" w:space="0" w:color="auto"/>
              <w:bottom w:val="single" w:sz="4" w:space="0" w:color="auto"/>
              <w:right w:val="single" w:sz="4" w:space="0" w:color="auto"/>
            </w:tcBorders>
            <w:shd w:val="clear" w:color="auto" w:fill="E6E6E6"/>
          </w:tcPr>
          <w:p w:rsidR="00F85425" w:rsidRDefault="00F85425" w:rsidP="00F85425">
            <w:pPr>
              <w:numPr>
                <w:ilvl w:val="0"/>
                <w:numId w:val="29"/>
              </w:numPr>
              <w:spacing w:after="0" w:line="240" w:lineRule="auto"/>
              <w:ind w:left="426" w:hanging="426"/>
              <w:rPr>
                <w:b/>
                <w:bCs/>
              </w:rPr>
            </w:pPr>
            <w:r>
              <w:rPr>
                <w:b/>
                <w:bCs/>
              </w:rPr>
              <w:t>Other external influences</w:t>
            </w:r>
          </w:p>
          <w:p w:rsidR="00F85425" w:rsidRPr="004A40D4" w:rsidRDefault="00F85425" w:rsidP="00F85425">
            <w:pPr>
              <w:tabs>
                <w:tab w:val="num" w:pos="360"/>
              </w:tabs>
              <w:ind w:left="360" w:hanging="360"/>
              <w:rPr>
                <w:b/>
                <w:bCs/>
              </w:rPr>
            </w:pPr>
          </w:p>
        </w:tc>
        <w:tc>
          <w:tcPr>
            <w:tcW w:w="5189" w:type="dxa"/>
            <w:tcBorders>
              <w:top w:val="single" w:sz="4" w:space="0" w:color="auto"/>
              <w:left w:val="single" w:sz="4" w:space="0" w:color="auto"/>
              <w:bottom w:val="single" w:sz="4" w:space="0" w:color="auto"/>
              <w:right w:val="single" w:sz="4" w:space="0" w:color="auto"/>
            </w:tcBorders>
          </w:tcPr>
          <w:p w:rsidR="00F85425" w:rsidRDefault="00F85425" w:rsidP="00F85425">
            <w:r>
              <w:t xml:space="preserve">ETF 2016  guidance on the teaching qualifications for the further education and skills sector </w:t>
            </w:r>
          </w:p>
          <w:p w:rsidR="00F85425" w:rsidRPr="008A4476" w:rsidRDefault="00F85425" w:rsidP="00F85425">
            <w:r>
              <w:t>Professional Standards for Teachers and Trainers in Education and Training (ETF 2014)</w:t>
            </w:r>
            <w:r w:rsidRPr="00C16BB4">
              <w:t xml:space="preserve"> </w:t>
            </w:r>
          </w:p>
        </w:tc>
      </w:tr>
      <w:tr w:rsidR="00F85425" w:rsidRPr="008A4476" w:rsidTr="00F85425">
        <w:tc>
          <w:tcPr>
            <w:tcW w:w="3827" w:type="dxa"/>
            <w:tcBorders>
              <w:top w:val="single" w:sz="4" w:space="0" w:color="auto"/>
              <w:left w:val="single" w:sz="4" w:space="0" w:color="auto"/>
              <w:bottom w:val="single" w:sz="4" w:space="0" w:color="auto"/>
              <w:right w:val="single" w:sz="4" w:space="0" w:color="auto"/>
            </w:tcBorders>
            <w:shd w:val="clear" w:color="auto" w:fill="E6E6E6"/>
          </w:tcPr>
          <w:p w:rsidR="00F85425" w:rsidRPr="00F85425" w:rsidRDefault="00F85425" w:rsidP="00F85425">
            <w:pPr>
              <w:numPr>
                <w:ilvl w:val="0"/>
                <w:numId w:val="29"/>
              </w:numPr>
              <w:spacing w:after="0" w:line="240" w:lineRule="auto"/>
              <w:ind w:left="426" w:hanging="426"/>
              <w:rPr>
                <w:b/>
                <w:bCs/>
              </w:rPr>
            </w:pPr>
            <w:r>
              <w:rPr>
                <w:b/>
                <w:bCs/>
              </w:rPr>
              <w:t>Date of production/revision of this form</w:t>
            </w:r>
          </w:p>
        </w:tc>
        <w:tc>
          <w:tcPr>
            <w:tcW w:w="5189" w:type="dxa"/>
            <w:tcBorders>
              <w:top w:val="single" w:sz="4" w:space="0" w:color="auto"/>
              <w:left w:val="single" w:sz="4" w:space="0" w:color="auto"/>
              <w:bottom w:val="single" w:sz="4" w:space="0" w:color="auto"/>
              <w:right w:val="single" w:sz="4" w:space="0" w:color="auto"/>
            </w:tcBorders>
          </w:tcPr>
          <w:p w:rsidR="00F85425" w:rsidRPr="008A4476" w:rsidRDefault="00F85425" w:rsidP="00F85425">
            <w:r>
              <w:t>September 2018</w:t>
            </w:r>
          </w:p>
        </w:tc>
      </w:tr>
      <w:tr w:rsidR="00F85425" w:rsidRPr="004A40D4" w:rsidTr="00F85425">
        <w:tc>
          <w:tcPr>
            <w:tcW w:w="9016" w:type="dxa"/>
            <w:gridSpan w:val="2"/>
            <w:shd w:val="clear" w:color="auto" w:fill="E6E6E6"/>
          </w:tcPr>
          <w:p w:rsidR="00F85425" w:rsidRPr="00F85425" w:rsidRDefault="00F85425" w:rsidP="00F85425">
            <w:pPr>
              <w:numPr>
                <w:ilvl w:val="0"/>
                <w:numId w:val="29"/>
              </w:numPr>
              <w:spacing w:after="0" w:line="240" w:lineRule="auto"/>
              <w:ind w:left="426" w:hanging="426"/>
              <w:rPr>
                <w:b/>
                <w:bCs/>
              </w:rPr>
            </w:pPr>
            <w:r>
              <w:rPr>
                <w:b/>
                <w:bCs/>
              </w:rPr>
              <w:t>Aims of the Programme</w:t>
            </w:r>
          </w:p>
        </w:tc>
      </w:tr>
      <w:tr w:rsidR="00F85425" w:rsidTr="00F85425">
        <w:tc>
          <w:tcPr>
            <w:tcW w:w="9016" w:type="dxa"/>
            <w:gridSpan w:val="2"/>
          </w:tcPr>
          <w:p w:rsidR="00F85425" w:rsidRPr="00F7236F" w:rsidRDefault="00F85425" w:rsidP="00F85425">
            <w:pPr>
              <w:pStyle w:val="ListParagraph"/>
              <w:numPr>
                <w:ilvl w:val="0"/>
                <w:numId w:val="40"/>
              </w:numPr>
              <w:spacing w:after="0" w:line="240" w:lineRule="auto"/>
              <w:ind w:left="311" w:hanging="284"/>
              <w:rPr>
                <w:rFonts w:cs="Arial"/>
              </w:rPr>
            </w:pPr>
            <w:r w:rsidRPr="00F7236F">
              <w:rPr>
                <w:rFonts w:cs="Arial"/>
              </w:rPr>
              <w:t xml:space="preserve">To </w:t>
            </w:r>
            <w:r>
              <w:rPr>
                <w:rFonts w:cs="Arial"/>
              </w:rPr>
              <w:t xml:space="preserve">enable </w:t>
            </w:r>
            <w:r w:rsidRPr="00F7236F">
              <w:rPr>
                <w:rFonts w:cs="Arial"/>
              </w:rPr>
              <w:t xml:space="preserve">trainee teachers to </w:t>
            </w:r>
            <w:r>
              <w:rPr>
                <w:rFonts w:cs="Arial"/>
              </w:rPr>
              <w:t xml:space="preserve">achieve the professional standards in order to </w:t>
            </w:r>
            <w:r w:rsidRPr="00F7236F">
              <w:rPr>
                <w:rFonts w:cs="Arial"/>
              </w:rPr>
              <w:t xml:space="preserve">teach successfully </w:t>
            </w:r>
            <w:r>
              <w:rPr>
                <w:rFonts w:cs="Arial"/>
              </w:rPr>
              <w:t xml:space="preserve">and be employable </w:t>
            </w:r>
            <w:r w:rsidRPr="00F7236F">
              <w:rPr>
                <w:rFonts w:cs="Arial"/>
              </w:rPr>
              <w:t xml:space="preserve">in a range of contexts in </w:t>
            </w:r>
            <w:r>
              <w:rPr>
                <w:rFonts w:cs="Arial"/>
              </w:rPr>
              <w:t>Education and Training (14+)</w:t>
            </w:r>
          </w:p>
        </w:tc>
      </w:tr>
      <w:tr w:rsidR="00F85425" w:rsidTr="00F85425">
        <w:tc>
          <w:tcPr>
            <w:tcW w:w="9016" w:type="dxa"/>
            <w:gridSpan w:val="2"/>
          </w:tcPr>
          <w:p w:rsidR="00F85425" w:rsidRPr="00F7236F" w:rsidRDefault="00F85425" w:rsidP="00F85425">
            <w:pPr>
              <w:pStyle w:val="ListParagraph"/>
              <w:numPr>
                <w:ilvl w:val="0"/>
                <w:numId w:val="40"/>
              </w:numPr>
              <w:spacing w:after="0" w:line="240" w:lineRule="auto"/>
              <w:ind w:left="311" w:hanging="284"/>
              <w:rPr>
                <w:rFonts w:cs="Arial"/>
              </w:rPr>
            </w:pPr>
            <w:r w:rsidRPr="00F7236F">
              <w:rPr>
                <w:rFonts w:cs="Arial"/>
              </w:rPr>
              <w:t>To model</w:t>
            </w:r>
            <w:r>
              <w:rPr>
                <w:rFonts w:cs="Arial"/>
              </w:rPr>
              <w:t xml:space="preserve"> professional practice, including </w:t>
            </w:r>
            <w:r w:rsidRPr="00F7236F">
              <w:rPr>
                <w:rFonts w:cs="Arial"/>
              </w:rPr>
              <w:t xml:space="preserve"> a wide range of appropriate teaching, learning and assessment strategies that trainees can apply in their own teaching</w:t>
            </w:r>
          </w:p>
        </w:tc>
      </w:tr>
      <w:tr w:rsidR="00F85425" w:rsidTr="00F85425">
        <w:tc>
          <w:tcPr>
            <w:tcW w:w="9016" w:type="dxa"/>
            <w:gridSpan w:val="2"/>
          </w:tcPr>
          <w:p w:rsidR="00F85425" w:rsidRPr="00F7236F" w:rsidRDefault="00F85425" w:rsidP="00F85425">
            <w:pPr>
              <w:pStyle w:val="ListParagraph"/>
              <w:numPr>
                <w:ilvl w:val="0"/>
                <w:numId w:val="40"/>
              </w:numPr>
              <w:spacing w:after="0" w:line="240" w:lineRule="auto"/>
              <w:ind w:left="311" w:hanging="284"/>
              <w:rPr>
                <w:rFonts w:cs="Arial"/>
              </w:rPr>
            </w:pPr>
            <w:r>
              <w:rPr>
                <w:rFonts w:cs="Arial"/>
              </w:rPr>
              <w:t xml:space="preserve">To develop trainees as reflective practitioners, able to reflect on </w:t>
            </w:r>
            <w:r w:rsidRPr="00F7236F">
              <w:rPr>
                <w:rFonts w:cs="Arial"/>
              </w:rPr>
              <w:t>and evaluate those teaching, learning and assessment strategies they experience and those they provide for their own learners.</w:t>
            </w:r>
          </w:p>
        </w:tc>
      </w:tr>
      <w:tr w:rsidR="00F85425" w:rsidTr="00F85425">
        <w:tc>
          <w:tcPr>
            <w:tcW w:w="9016" w:type="dxa"/>
            <w:gridSpan w:val="2"/>
          </w:tcPr>
          <w:p w:rsidR="00F85425" w:rsidRPr="00FA5122" w:rsidRDefault="00F85425" w:rsidP="00F85425">
            <w:pPr>
              <w:pStyle w:val="BodyTextIndent"/>
              <w:numPr>
                <w:ilvl w:val="0"/>
                <w:numId w:val="40"/>
              </w:numPr>
              <w:spacing w:after="0" w:line="240" w:lineRule="auto"/>
              <w:ind w:left="311" w:hanging="284"/>
              <w:rPr>
                <w:rFonts w:cs="Arial"/>
                <w:b/>
                <w:sz w:val="20"/>
              </w:rPr>
            </w:pPr>
            <w:r>
              <w:rPr>
                <w:rFonts w:cs="Arial"/>
                <w:sz w:val="20"/>
              </w:rPr>
              <w:t xml:space="preserve">To begin to develop a theoretical </w:t>
            </w:r>
            <w:r w:rsidRPr="00FA5122">
              <w:rPr>
                <w:rFonts w:cs="Arial"/>
                <w:sz w:val="20"/>
              </w:rPr>
              <w:t xml:space="preserve">framework </w:t>
            </w:r>
            <w:r>
              <w:rPr>
                <w:rFonts w:cs="Arial"/>
                <w:sz w:val="20"/>
              </w:rPr>
              <w:t>in education, research and pedagogy</w:t>
            </w:r>
            <w:r w:rsidRPr="00FA5122">
              <w:rPr>
                <w:rFonts w:cs="Arial"/>
                <w:sz w:val="20"/>
              </w:rPr>
              <w:t xml:space="preserve"> upon which trainees may build with confidence in order to meet the continually changing demands of  </w:t>
            </w:r>
            <w:r>
              <w:rPr>
                <w:rFonts w:cs="Arial"/>
                <w:sz w:val="20"/>
              </w:rPr>
              <w:t>Education and Training</w:t>
            </w:r>
          </w:p>
        </w:tc>
      </w:tr>
    </w:tbl>
    <w:p w:rsidR="00F85425" w:rsidRDefault="00F85425" w:rsidP="00F85425">
      <w:pPr>
        <w:sectPr w:rsidR="00F85425" w:rsidSect="00155673">
          <w:headerReference w:type="default" r:id="rId46"/>
          <w:footerReference w:type="default" r:id="rId47"/>
          <w:pgSz w:w="11906" w:h="16838" w:code="9"/>
          <w:pgMar w:top="851" w:right="1440" w:bottom="1440" w:left="1440" w:header="706" w:footer="706" w:gutter="0"/>
          <w:cols w:space="708"/>
          <w:docGrid w:linePitch="360"/>
        </w:sectPr>
      </w:pP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992"/>
        <w:gridCol w:w="3077"/>
        <w:gridCol w:w="960"/>
        <w:gridCol w:w="3254"/>
      </w:tblGrid>
      <w:tr w:rsidR="00F85425" w:rsidTr="00F85425">
        <w:tc>
          <w:tcPr>
            <w:tcW w:w="9242" w:type="dxa"/>
            <w:gridSpan w:val="5"/>
            <w:shd w:val="clear" w:color="auto" w:fill="E6E6E6"/>
          </w:tcPr>
          <w:p w:rsidR="00F85425" w:rsidRDefault="00F85425" w:rsidP="00F85425">
            <w:pPr>
              <w:numPr>
                <w:ilvl w:val="0"/>
                <w:numId w:val="39"/>
              </w:numPr>
              <w:spacing w:after="0" w:line="240" w:lineRule="auto"/>
              <w:rPr>
                <w:b/>
              </w:rPr>
            </w:pPr>
            <w:r>
              <w:rPr>
                <w:b/>
                <w:bCs/>
              </w:rPr>
              <w:lastRenderedPageBreak/>
              <w:t>Learning Outcomes, Teaching, Learning and Assessment Methods</w:t>
            </w:r>
          </w:p>
          <w:p w:rsidR="00F85425" w:rsidRDefault="00F85425" w:rsidP="00F85425">
            <w:pPr>
              <w:rPr>
                <w:b/>
              </w:rPr>
            </w:pPr>
            <w:r w:rsidRPr="00B60DFF">
              <w:rPr>
                <w:rFonts w:cs="Arial"/>
              </w:rPr>
              <w:t xml:space="preserve">At the end of the </w:t>
            </w:r>
            <w:r w:rsidRPr="006E162B">
              <w:rPr>
                <w:b/>
              </w:rPr>
              <w:t>Intermediate Certificate</w:t>
            </w:r>
            <w:r>
              <w:rPr>
                <w:b/>
              </w:rPr>
              <w:t xml:space="preserve"> in </w:t>
            </w:r>
            <w:r w:rsidRPr="006E162B">
              <w:rPr>
                <w:b/>
              </w:rPr>
              <w:t>Teaching, Learning and Assessment</w:t>
            </w:r>
            <w:r w:rsidRPr="00B60DFF">
              <w:rPr>
                <w:rFonts w:cs="Arial"/>
              </w:rPr>
              <w:t xml:space="preserve"> participants will be able to:</w:t>
            </w:r>
          </w:p>
        </w:tc>
      </w:tr>
      <w:tr w:rsidR="00F85425" w:rsidTr="00F85425">
        <w:tc>
          <w:tcPr>
            <w:tcW w:w="9242" w:type="dxa"/>
            <w:gridSpan w:val="5"/>
            <w:shd w:val="clear" w:color="auto" w:fill="E6E6E6"/>
          </w:tcPr>
          <w:p w:rsidR="00F85425" w:rsidRDefault="00F85425" w:rsidP="00F85425">
            <w:pPr>
              <w:tabs>
                <w:tab w:val="left" w:pos="360"/>
              </w:tabs>
              <w:rPr>
                <w:b/>
              </w:rPr>
            </w:pPr>
            <w:r>
              <w:rPr>
                <w:b/>
              </w:rPr>
              <w:t>A.</w:t>
            </w:r>
            <w:r>
              <w:rPr>
                <w:b/>
              </w:rPr>
              <w:tab/>
              <w:t>Knowledge and Understanding</w:t>
            </w:r>
          </w:p>
        </w:tc>
      </w:tr>
      <w:tr w:rsidR="00F85425" w:rsidTr="00F85425">
        <w:tc>
          <w:tcPr>
            <w:tcW w:w="9242" w:type="dxa"/>
            <w:gridSpan w:val="5"/>
          </w:tcPr>
          <w:p w:rsidR="00F85425" w:rsidRDefault="00F85425" w:rsidP="00F85425">
            <w:r>
              <w:t>A1.  Apply a range of teaching, learning and assessment theory and concepts to the deconstruction of their own practice</w:t>
            </w:r>
          </w:p>
          <w:p w:rsidR="00F85425" w:rsidRPr="001C6D9A" w:rsidRDefault="00F85425" w:rsidP="00F85425">
            <w:r w:rsidRPr="001C6D9A">
              <w:t>A</w:t>
            </w:r>
            <w:r>
              <w:t>2</w:t>
            </w:r>
            <w:r w:rsidRPr="001C6D9A">
              <w:t xml:space="preserve">.  Apply their knowledge of their own </w:t>
            </w:r>
            <w:r>
              <w:t xml:space="preserve">specialist </w:t>
            </w:r>
            <w:r w:rsidRPr="001C6D9A">
              <w:t xml:space="preserve">subject to their teaching practice, and develop their </w:t>
            </w:r>
            <w:r>
              <w:t xml:space="preserve">specialist </w:t>
            </w:r>
            <w:r w:rsidRPr="001C6D9A">
              <w:t>subject knowledge appropriately to support further teaching and learning</w:t>
            </w:r>
          </w:p>
          <w:p w:rsidR="00F85425" w:rsidRPr="00F85425" w:rsidRDefault="00F85425" w:rsidP="00F85425">
            <w:pPr>
              <w:rPr>
                <w:rFonts w:cs="Arial"/>
                <w:szCs w:val="24"/>
              </w:rPr>
            </w:pPr>
            <w:r w:rsidRPr="001C6D9A">
              <w:rPr>
                <w:rFonts w:cs="Arial"/>
                <w:szCs w:val="24"/>
              </w:rPr>
              <w:t>A</w:t>
            </w:r>
            <w:r>
              <w:rPr>
                <w:rFonts w:cs="Arial"/>
                <w:szCs w:val="24"/>
              </w:rPr>
              <w:t>3</w:t>
            </w:r>
            <w:r w:rsidRPr="001C6D9A">
              <w:rPr>
                <w:rFonts w:cs="Arial"/>
                <w:szCs w:val="24"/>
              </w:rPr>
              <w:t xml:space="preserve">. </w:t>
            </w:r>
            <w:r w:rsidRPr="00A654B0">
              <w:rPr>
                <w:rFonts w:cs="Arial"/>
                <w:szCs w:val="24"/>
              </w:rPr>
              <w:t xml:space="preserve">Demonstrate understanding of motivation </w:t>
            </w:r>
            <w:r>
              <w:rPr>
                <w:rFonts w:cs="Arial"/>
                <w:szCs w:val="24"/>
              </w:rPr>
              <w:t xml:space="preserve">and classroom management </w:t>
            </w:r>
            <w:r w:rsidRPr="001C6D9A">
              <w:rPr>
                <w:rFonts w:cs="Arial"/>
                <w:szCs w:val="24"/>
              </w:rPr>
              <w:t>strategies and</w:t>
            </w:r>
            <w:r>
              <w:rPr>
                <w:rFonts w:cs="Arial"/>
                <w:szCs w:val="24"/>
              </w:rPr>
              <w:t xml:space="preserve"> how these can be applied in the development of effective learning environments </w:t>
            </w:r>
            <w:r w:rsidRPr="001C6D9A">
              <w:rPr>
                <w:rFonts w:cs="Arial"/>
                <w:szCs w:val="24"/>
              </w:rPr>
              <w:t xml:space="preserve"> </w:t>
            </w:r>
            <w:r>
              <w:rPr>
                <w:rFonts w:cs="Arial"/>
                <w:szCs w:val="24"/>
              </w:rPr>
              <w:t xml:space="preserve">when </w:t>
            </w:r>
            <w:r w:rsidRPr="001C6D9A">
              <w:rPr>
                <w:rFonts w:cs="Arial"/>
                <w:szCs w:val="24"/>
              </w:rPr>
              <w:t>planning and teaching lessons</w:t>
            </w:r>
          </w:p>
        </w:tc>
      </w:tr>
      <w:tr w:rsidR="00F85425" w:rsidTr="00F85425">
        <w:tc>
          <w:tcPr>
            <w:tcW w:w="9242" w:type="dxa"/>
            <w:gridSpan w:val="5"/>
            <w:shd w:val="clear" w:color="auto" w:fill="E6E6E6"/>
          </w:tcPr>
          <w:p w:rsidR="00F85425" w:rsidRDefault="00F85425" w:rsidP="00F85425">
            <w:r>
              <w:rPr>
                <w:b/>
                <w:bCs/>
              </w:rPr>
              <w:t>Teaching and Learning Methods</w:t>
            </w:r>
          </w:p>
        </w:tc>
      </w:tr>
      <w:tr w:rsidR="00F85425" w:rsidTr="00F85425">
        <w:tc>
          <w:tcPr>
            <w:tcW w:w="9242" w:type="dxa"/>
            <w:gridSpan w:val="5"/>
          </w:tcPr>
          <w:p w:rsidR="00F85425" w:rsidRDefault="00F85425" w:rsidP="00F85425">
            <w:pPr>
              <w:rPr>
                <w:rFonts w:cs="Arial"/>
                <w:iCs/>
                <w:szCs w:val="24"/>
              </w:rPr>
            </w:pPr>
            <w:r>
              <w:rPr>
                <w:rFonts w:cs="Arial"/>
                <w:iCs/>
                <w:szCs w:val="24"/>
              </w:rPr>
              <w:t>Significant learning takes place through the teaching placement. This includes the trainees’ observation of experienced teachers and peers, the observation of the trainees’ practice by the teacher education team and subject specialist mentors, and the professional discussion following observations.</w:t>
            </w:r>
          </w:p>
          <w:p w:rsidR="00F85425" w:rsidRDefault="00F85425" w:rsidP="00F85425">
            <w:r>
              <w:rPr>
                <w:rFonts w:cs="Arial"/>
                <w:iCs/>
                <w:szCs w:val="24"/>
              </w:rPr>
              <w:t>Learning will be</w:t>
            </w:r>
            <w:r w:rsidRPr="001942C6">
              <w:rPr>
                <w:rFonts w:cs="Arial"/>
                <w:iCs/>
                <w:szCs w:val="24"/>
              </w:rPr>
              <w:t xml:space="preserve"> </w:t>
            </w:r>
            <w:r>
              <w:rPr>
                <w:rFonts w:cs="Arial"/>
                <w:iCs/>
                <w:szCs w:val="24"/>
              </w:rPr>
              <w:t>facilitated through a series of small and large group discussions, activities and tutor-led sessions</w:t>
            </w:r>
            <w:r w:rsidRPr="001942C6">
              <w:rPr>
                <w:rFonts w:cs="Arial"/>
                <w:iCs/>
                <w:szCs w:val="24"/>
              </w:rPr>
              <w:t>, using focused reading materia</w:t>
            </w:r>
            <w:r>
              <w:rPr>
                <w:rFonts w:cs="Arial"/>
                <w:iCs/>
                <w:szCs w:val="24"/>
              </w:rPr>
              <w:t>l, technology enhanced learning (TEL), Virtual Learning Environments (VLE) and materials from the trainees’ own practice.</w:t>
            </w:r>
            <w:r w:rsidRPr="001942C6">
              <w:rPr>
                <w:rFonts w:cs="Arial"/>
                <w:iCs/>
                <w:szCs w:val="24"/>
              </w:rPr>
              <w:t xml:space="preserve"> </w:t>
            </w:r>
            <w:r>
              <w:rPr>
                <w:rFonts w:cs="Arial"/>
                <w:iCs/>
                <w:szCs w:val="24"/>
              </w:rPr>
              <w:t xml:space="preserve"> Trainee teachers will experience predominantly inductive evidence-based teaching approaches, experiential and enquiry based learning and reflective practice strategies. They will be taught by teacher educators, guest specialists and their peers over the course of the programme.</w:t>
            </w:r>
          </w:p>
        </w:tc>
      </w:tr>
      <w:tr w:rsidR="00F85425" w:rsidTr="00F85425">
        <w:tc>
          <w:tcPr>
            <w:tcW w:w="9242" w:type="dxa"/>
            <w:gridSpan w:val="5"/>
            <w:shd w:val="clear" w:color="auto" w:fill="E6E6E6"/>
          </w:tcPr>
          <w:p w:rsidR="00F85425" w:rsidRDefault="00F85425" w:rsidP="00F85425">
            <w:r>
              <w:rPr>
                <w:b/>
                <w:bCs/>
              </w:rPr>
              <w:t>Assessment methods</w:t>
            </w:r>
          </w:p>
        </w:tc>
      </w:tr>
      <w:tr w:rsidR="00F85425" w:rsidTr="00F85425">
        <w:tc>
          <w:tcPr>
            <w:tcW w:w="9242" w:type="dxa"/>
            <w:gridSpan w:val="5"/>
          </w:tcPr>
          <w:p w:rsidR="00F85425" w:rsidRDefault="00F85425" w:rsidP="00F85425">
            <w:r>
              <w:t>Assessment is varied and aligns to the expected outcomes for each module, as well as demonstrating good practice in both assessment of learning and assessment for learning on the programme. Assessment is diagnostic, formative and summative.</w:t>
            </w:r>
          </w:p>
          <w:p w:rsidR="00F85425" w:rsidRDefault="00F85425" w:rsidP="00F85425">
            <w:r>
              <w:t>Overall assessment activity includes:</w:t>
            </w:r>
          </w:p>
          <w:p w:rsidR="00F85425" w:rsidRDefault="00F85425" w:rsidP="00F85425">
            <w:r w:rsidRPr="0082674C">
              <w:rPr>
                <w:b/>
              </w:rPr>
              <w:t>Written assessment</w:t>
            </w:r>
            <w:r>
              <w:rPr>
                <w:b/>
              </w:rPr>
              <w:t xml:space="preserve">s: </w:t>
            </w:r>
            <w:r>
              <w:t xml:space="preserve">  case studies, assignments, rationales  for professional practice, reflective essays, professional reflective journals </w:t>
            </w:r>
          </w:p>
          <w:p w:rsidR="00F85425" w:rsidRDefault="00F85425" w:rsidP="00F85425">
            <w:r w:rsidRPr="0082674C">
              <w:rPr>
                <w:b/>
              </w:rPr>
              <w:t>Presentations</w:t>
            </w:r>
            <w:r>
              <w:rPr>
                <w:b/>
              </w:rPr>
              <w:t xml:space="preserve">: </w:t>
            </w:r>
            <w:r>
              <w:t xml:space="preserve"> multimedia presentation </w:t>
            </w:r>
          </w:p>
          <w:p w:rsidR="00F85425" w:rsidRDefault="00F85425" w:rsidP="00F85425">
            <w:r w:rsidRPr="0082674C">
              <w:rPr>
                <w:b/>
              </w:rPr>
              <w:t>Teaching activity</w:t>
            </w:r>
            <w:r>
              <w:t>:  micro and mini teach activity, developmental observation of teaching practice which focuses on the trainee’s individual development with planning, teaching and resources, learning and assessment.</w:t>
            </w:r>
          </w:p>
          <w:p w:rsidR="00F85425" w:rsidRDefault="00F85425" w:rsidP="00F85425">
            <w:r w:rsidRPr="0082674C">
              <w:rPr>
                <w:b/>
              </w:rPr>
              <w:t>Portfolio</w:t>
            </w:r>
            <w:r>
              <w:rPr>
                <w:b/>
              </w:rPr>
              <w:t>:</w:t>
            </w:r>
            <w:r>
              <w:t xml:space="preserve"> </w:t>
            </w:r>
            <w:r w:rsidRPr="00EB70EC">
              <w:t>assessment for teaching practice</w:t>
            </w:r>
            <w:r>
              <w:t xml:space="preserve"> module (TS1107) which focuses on professional development, achievement of professional standards and progress with teaching activity</w:t>
            </w:r>
          </w:p>
          <w:p w:rsidR="00F85425" w:rsidRDefault="00F85425" w:rsidP="00F85425">
            <w:r w:rsidRPr="00B932CE">
              <w:rPr>
                <w:b/>
              </w:rPr>
              <w:lastRenderedPageBreak/>
              <w:t>Observations of others:</w:t>
            </w:r>
            <w:r>
              <w:rPr>
                <w:b/>
              </w:rPr>
              <w:t xml:space="preserve"> </w:t>
            </w:r>
            <w:r>
              <w:t>subject specialist teachers, peers and other advanced practitioners</w:t>
            </w:r>
          </w:p>
        </w:tc>
      </w:tr>
      <w:tr w:rsidR="00F85425" w:rsidTr="00F85425">
        <w:tc>
          <w:tcPr>
            <w:tcW w:w="9242" w:type="dxa"/>
            <w:gridSpan w:val="5"/>
            <w:shd w:val="clear" w:color="auto" w:fill="E6E6E6"/>
          </w:tcPr>
          <w:p w:rsidR="00F85425" w:rsidRDefault="00F85425" w:rsidP="00F85425">
            <w:pPr>
              <w:tabs>
                <w:tab w:val="left" w:pos="360"/>
              </w:tabs>
              <w:rPr>
                <w:b/>
              </w:rPr>
            </w:pPr>
            <w:r>
              <w:rPr>
                <w:b/>
                <w:bCs/>
              </w:rPr>
              <w:lastRenderedPageBreak/>
              <w:t>B.</w:t>
            </w:r>
            <w:r>
              <w:rPr>
                <w:b/>
                <w:bCs/>
              </w:rPr>
              <w:tab/>
              <w:t>Subject-specific skills</w:t>
            </w:r>
          </w:p>
        </w:tc>
      </w:tr>
      <w:tr w:rsidR="00F85425" w:rsidTr="00F85425">
        <w:tc>
          <w:tcPr>
            <w:tcW w:w="9242" w:type="dxa"/>
            <w:gridSpan w:val="5"/>
          </w:tcPr>
          <w:p w:rsidR="00F85425" w:rsidRPr="001C6D9A" w:rsidRDefault="00F85425" w:rsidP="00F85425">
            <w:r>
              <w:t xml:space="preserve">B1.  </w:t>
            </w:r>
            <w:r w:rsidRPr="001C6D9A">
              <w:rPr>
                <w:rFonts w:cs="Arial"/>
              </w:rPr>
              <w:t>Use initial and diagnostic assessment</w:t>
            </w:r>
            <w:r>
              <w:rPr>
                <w:rFonts w:cs="Arial"/>
              </w:rPr>
              <w:t xml:space="preserve"> together with </w:t>
            </w:r>
            <w:r w:rsidRPr="001C6D9A">
              <w:rPr>
                <w:rFonts w:cs="Arial"/>
              </w:rPr>
              <w:t xml:space="preserve"> specialist</w:t>
            </w:r>
            <w:r>
              <w:rPr>
                <w:rFonts w:cs="Arial"/>
              </w:rPr>
              <w:t xml:space="preserve"> subject</w:t>
            </w:r>
            <w:r w:rsidRPr="001C6D9A">
              <w:rPr>
                <w:rFonts w:cs="Arial"/>
              </w:rPr>
              <w:t xml:space="preserve"> knowledge to identify the </w:t>
            </w:r>
            <w:r>
              <w:rPr>
                <w:rFonts w:cs="Arial"/>
              </w:rPr>
              <w:t xml:space="preserve">current </w:t>
            </w:r>
            <w:r w:rsidRPr="001C6D9A">
              <w:rPr>
                <w:rFonts w:cs="Arial"/>
              </w:rPr>
              <w:t>skills and needs of learners</w:t>
            </w:r>
            <w:r>
              <w:rPr>
                <w:rFonts w:cs="Arial"/>
              </w:rPr>
              <w:t xml:space="preserve"> to inform the planning of</w:t>
            </w:r>
            <w:r w:rsidRPr="001C6D9A">
              <w:rPr>
                <w:rFonts w:cs="Arial"/>
              </w:rPr>
              <w:t xml:space="preserve"> appropriate inclusive teaching and learning</w:t>
            </w:r>
            <w:r w:rsidRPr="001C6D9A">
              <w:t xml:space="preserve"> </w:t>
            </w:r>
          </w:p>
          <w:p w:rsidR="00F85425" w:rsidRPr="001C6D9A" w:rsidRDefault="00F85425" w:rsidP="00F85425">
            <w:r w:rsidRPr="001C6D9A">
              <w:t xml:space="preserve">B2. Plan, prepare, deliver and evaluate </w:t>
            </w:r>
            <w:r>
              <w:t xml:space="preserve">evidence based </w:t>
            </w:r>
            <w:r w:rsidRPr="001C6D9A">
              <w:t xml:space="preserve">teaching, learning and assessment activities in their own curriculum for the benefit of all learners, </w:t>
            </w:r>
            <w:r>
              <w:t>Develop own English, Maths and TEL skills and embed in subject specialist learning to improve the learners’ skills in these areas</w:t>
            </w:r>
            <w:r w:rsidRPr="001C6D9A" w:rsidDel="00343A55">
              <w:t xml:space="preserve"> </w:t>
            </w:r>
          </w:p>
          <w:p w:rsidR="00F85425" w:rsidRPr="00F7236F" w:rsidRDefault="00F85425" w:rsidP="00F85425">
            <w:r w:rsidRPr="001C6D9A">
              <w:t xml:space="preserve">B3.  </w:t>
            </w:r>
            <w:r w:rsidRPr="001C6D9A">
              <w:rPr>
                <w:rFonts w:cs="Arial"/>
              </w:rPr>
              <w:t xml:space="preserve">Select, adapt, create and evaluate </w:t>
            </w:r>
            <w:r w:rsidRPr="001C6D9A">
              <w:t>resources that meet the needs of learners and the challenges of the curriculum</w:t>
            </w:r>
            <w:r>
              <w:t xml:space="preserve"> in order to</w:t>
            </w:r>
            <w:r w:rsidRPr="002742AB">
              <w:t xml:space="preserve"> </w:t>
            </w:r>
            <w:r>
              <w:rPr>
                <w:rFonts w:cs="Arial"/>
                <w:szCs w:val="24"/>
              </w:rPr>
              <w:t>address fundamental British values, employability and enterprise, inclusivity and</w:t>
            </w:r>
            <w:r w:rsidRPr="001C6D9A">
              <w:t xml:space="preserve"> </w:t>
            </w:r>
            <w:r w:rsidRPr="001C6D9A">
              <w:rPr>
                <w:rFonts w:cs="Arial"/>
                <w:szCs w:val="24"/>
              </w:rPr>
              <w:t>promote equality and value diversity</w:t>
            </w:r>
          </w:p>
          <w:p w:rsidR="00F85425" w:rsidRDefault="00F85425" w:rsidP="00F85425">
            <w:r>
              <w:t>B4.  Identify and challenge the potential barriers to learning that exist for learners, including SEND and socio-economic factors and implement appropriate strategies to support successful learning</w:t>
            </w:r>
          </w:p>
        </w:tc>
      </w:tr>
      <w:tr w:rsidR="00F85425" w:rsidTr="00F85425">
        <w:tc>
          <w:tcPr>
            <w:tcW w:w="9242" w:type="dxa"/>
            <w:gridSpan w:val="5"/>
            <w:shd w:val="clear" w:color="auto" w:fill="E6E6E6"/>
          </w:tcPr>
          <w:p w:rsidR="00F85425" w:rsidRDefault="00F85425" w:rsidP="00F85425">
            <w:r>
              <w:rPr>
                <w:b/>
                <w:bCs/>
              </w:rPr>
              <w:t>Teaching and Learning Methods</w:t>
            </w:r>
          </w:p>
        </w:tc>
      </w:tr>
      <w:tr w:rsidR="00F85425" w:rsidTr="00F85425">
        <w:tc>
          <w:tcPr>
            <w:tcW w:w="9242" w:type="dxa"/>
            <w:gridSpan w:val="5"/>
          </w:tcPr>
          <w:p w:rsidR="00F85425" w:rsidRDefault="00F85425" w:rsidP="00F85425">
            <w:pPr>
              <w:rPr>
                <w:rFonts w:cs="Arial"/>
                <w:iCs/>
                <w:szCs w:val="24"/>
              </w:rPr>
            </w:pPr>
            <w:r>
              <w:rPr>
                <w:rFonts w:cs="Arial"/>
                <w:iCs/>
                <w:szCs w:val="24"/>
              </w:rPr>
              <w:t>Significant learning takes place through the teaching placement. This includes the trainees’ observation of experienced teachers and peers, the observation of the trainees’ practice by the teacher education team and subject specialist mentors, and the professional discussion following observations.</w:t>
            </w:r>
          </w:p>
          <w:p w:rsidR="00F85425" w:rsidRDefault="00F85425" w:rsidP="00F85425">
            <w:r>
              <w:rPr>
                <w:rFonts w:cs="Arial"/>
                <w:iCs/>
                <w:szCs w:val="24"/>
              </w:rPr>
              <w:t>Learning will be</w:t>
            </w:r>
            <w:r w:rsidRPr="001942C6">
              <w:rPr>
                <w:rFonts w:cs="Arial"/>
                <w:iCs/>
                <w:szCs w:val="24"/>
              </w:rPr>
              <w:t xml:space="preserve"> </w:t>
            </w:r>
            <w:r>
              <w:rPr>
                <w:rFonts w:cs="Arial"/>
                <w:iCs/>
                <w:szCs w:val="24"/>
              </w:rPr>
              <w:t>facilitated through a series of small and large group discussions, activities and tutor-led sessions</w:t>
            </w:r>
            <w:r w:rsidRPr="001942C6">
              <w:rPr>
                <w:rFonts w:cs="Arial"/>
                <w:iCs/>
                <w:szCs w:val="24"/>
              </w:rPr>
              <w:t>, using focused reading materia</w:t>
            </w:r>
            <w:r>
              <w:rPr>
                <w:rFonts w:cs="Arial"/>
                <w:iCs/>
                <w:szCs w:val="24"/>
              </w:rPr>
              <w:t>l, technology enhanced learning (TEL), Virtual Learning Environments (VLE) and materials from the trainees’ own practice.</w:t>
            </w:r>
            <w:r w:rsidRPr="001942C6">
              <w:rPr>
                <w:rFonts w:cs="Arial"/>
                <w:iCs/>
                <w:szCs w:val="24"/>
              </w:rPr>
              <w:t xml:space="preserve"> </w:t>
            </w:r>
            <w:r>
              <w:rPr>
                <w:rFonts w:cs="Arial"/>
                <w:iCs/>
                <w:szCs w:val="24"/>
              </w:rPr>
              <w:t xml:space="preserve"> Trainee teachers will experience predominantly inductive evidence-based teaching approaches, experiential and enquiry based learning, reflective practice strategies and action research. They will be taught by teacher educators, guest specialists and their peers over the course of the programme</w:t>
            </w:r>
          </w:p>
        </w:tc>
      </w:tr>
      <w:tr w:rsidR="00F85425" w:rsidTr="00F85425">
        <w:tc>
          <w:tcPr>
            <w:tcW w:w="9242" w:type="dxa"/>
            <w:gridSpan w:val="5"/>
            <w:shd w:val="clear" w:color="auto" w:fill="E6E6E6"/>
          </w:tcPr>
          <w:p w:rsidR="00F85425" w:rsidRDefault="00F85425" w:rsidP="00F85425">
            <w:r>
              <w:rPr>
                <w:b/>
                <w:bCs/>
              </w:rPr>
              <w:t>Assessment methods</w:t>
            </w:r>
          </w:p>
        </w:tc>
      </w:tr>
      <w:tr w:rsidR="00F85425" w:rsidTr="00F85425">
        <w:tc>
          <w:tcPr>
            <w:tcW w:w="9242" w:type="dxa"/>
            <w:gridSpan w:val="5"/>
          </w:tcPr>
          <w:p w:rsidR="00F85425" w:rsidRDefault="00F85425" w:rsidP="00F85425">
            <w:r>
              <w:t>Assessment is varied and aligns to the expected outcomes for each module, as well as demonstrating good practice in both assessment of learning and assessment for learning on the programme. Assessment is diagnostic, formative and summative.  Assessment of teaching is also ipsative.</w:t>
            </w:r>
          </w:p>
          <w:p w:rsidR="00F85425" w:rsidRDefault="00F85425" w:rsidP="00F85425">
            <w:r>
              <w:t>Overall assessment activity includes:</w:t>
            </w:r>
          </w:p>
          <w:p w:rsidR="00F85425" w:rsidRDefault="00F85425" w:rsidP="00F85425">
            <w:r w:rsidRPr="0082674C">
              <w:rPr>
                <w:b/>
              </w:rPr>
              <w:t>Written assessment</w:t>
            </w:r>
            <w:r>
              <w:rPr>
                <w:b/>
              </w:rPr>
              <w:t xml:space="preserve">s: </w:t>
            </w:r>
            <w:r>
              <w:t xml:space="preserve">  case studies, assignments, rationales  for professional practice, , reflective essays, professional reflective journals </w:t>
            </w:r>
          </w:p>
          <w:p w:rsidR="00F85425" w:rsidRDefault="00F85425" w:rsidP="00F85425">
            <w:r w:rsidRPr="0082674C">
              <w:rPr>
                <w:b/>
              </w:rPr>
              <w:t>Presentations</w:t>
            </w:r>
            <w:r>
              <w:rPr>
                <w:b/>
              </w:rPr>
              <w:t xml:space="preserve">: </w:t>
            </w:r>
            <w:r>
              <w:t xml:space="preserve"> multimedia presentation </w:t>
            </w:r>
          </w:p>
          <w:p w:rsidR="00F85425" w:rsidRDefault="00F85425" w:rsidP="00F85425">
            <w:r w:rsidRPr="0082674C">
              <w:rPr>
                <w:b/>
              </w:rPr>
              <w:lastRenderedPageBreak/>
              <w:t>Teaching activity</w:t>
            </w:r>
            <w:r>
              <w:t>:  micro and mini teach activity, developmental observation of teaching practice which focuses on the trainee’s individual development with planning, teaching and resources, learning and assessment.</w:t>
            </w:r>
          </w:p>
          <w:p w:rsidR="00F85425" w:rsidRDefault="00F85425" w:rsidP="00F85425">
            <w:r w:rsidRPr="0082674C">
              <w:rPr>
                <w:b/>
              </w:rPr>
              <w:t>Portfolio</w:t>
            </w:r>
            <w:r>
              <w:rPr>
                <w:b/>
              </w:rPr>
              <w:t>:</w:t>
            </w:r>
            <w:r>
              <w:t xml:space="preserve"> </w:t>
            </w:r>
            <w:r w:rsidRPr="00EB70EC">
              <w:t>assessment for teaching practice</w:t>
            </w:r>
            <w:r>
              <w:t xml:space="preserve"> modules (TS1107) which focus on professional development, achievement of professional standards and progress with teaching activity</w:t>
            </w:r>
          </w:p>
          <w:p w:rsidR="00F85425" w:rsidRDefault="00F85425" w:rsidP="00F85425">
            <w:r w:rsidRPr="00B932CE">
              <w:rPr>
                <w:b/>
              </w:rPr>
              <w:t>Observations of others:</w:t>
            </w:r>
            <w:r>
              <w:rPr>
                <w:b/>
              </w:rPr>
              <w:t xml:space="preserve"> </w:t>
            </w:r>
            <w:r>
              <w:t>subject specialist teachers, peers and other advanced practitioners</w:t>
            </w:r>
          </w:p>
        </w:tc>
      </w:tr>
      <w:tr w:rsidR="00F85425" w:rsidTr="00F85425">
        <w:tc>
          <w:tcPr>
            <w:tcW w:w="9242" w:type="dxa"/>
            <w:gridSpan w:val="5"/>
            <w:shd w:val="clear" w:color="auto" w:fill="E6E6E6"/>
          </w:tcPr>
          <w:p w:rsidR="00F85425" w:rsidRDefault="00F85425" w:rsidP="00F85425">
            <w:pPr>
              <w:tabs>
                <w:tab w:val="left" w:pos="360"/>
              </w:tabs>
              <w:rPr>
                <w:b/>
              </w:rPr>
            </w:pPr>
            <w:r>
              <w:rPr>
                <w:b/>
              </w:rPr>
              <w:lastRenderedPageBreak/>
              <w:t>C.</w:t>
            </w:r>
            <w:r>
              <w:rPr>
                <w:b/>
              </w:rPr>
              <w:tab/>
            </w:r>
            <w:r>
              <w:rPr>
                <w:b/>
                <w:bCs/>
              </w:rPr>
              <w:t>Thinking Skills</w:t>
            </w:r>
          </w:p>
        </w:tc>
      </w:tr>
      <w:tr w:rsidR="00F85425" w:rsidTr="00F85425">
        <w:tc>
          <w:tcPr>
            <w:tcW w:w="9242" w:type="dxa"/>
            <w:gridSpan w:val="5"/>
          </w:tcPr>
          <w:p w:rsidR="00F85425" w:rsidRDefault="00F85425" w:rsidP="00F85425">
            <w:r>
              <w:t xml:space="preserve">C1.  </w:t>
            </w:r>
            <w:r w:rsidRPr="0096429C">
              <w:t>Work collaboratively with colleagues and peers to deconstruct and challenge practice with the specific purpose of improving and developing their practice and professional development</w:t>
            </w:r>
            <w:r w:rsidDel="00343A55">
              <w:t xml:space="preserve"> </w:t>
            </w:r>
          </w:p>
          <w:p w:rsidR="00F85425" w:rsidRDefault="00F85425" w:rsidP="00F85425">
            <w:r>
              <w:t xml:space="preserve">C2.  Reflect on and evaluate current pedagogic research, theory and evidence-based practice in order to develop an informed approach to subject pedagogy. </w:t>
            </w:r>
          </w:p>
        </w:tc>
      </w:tr>
      <w:tr w:rsidR="00F85425" w:rsidTr="00F85425">
        <w:tc>
          <w:tcPr>
            <w:tcW w:w="9242" w:type="dxa"/>
            <w:gridSpan w:val="5"/>
            <w:shd w:val="clear" w:color="auto" w:fill="E6E6E6"/>
          </w:tcPr>
          <w:p w:rsidR="00F85425" w:rsidRDefault="00F85425" w:rsidP="00F85425">
            <w:r>
              <w:rPr>
                <w:b/>
                <w:bCs/>
              </w:rPr>
              <w:t>Teaching and Learning Methods</w:t>
            </w:r>
          </w:p>
        </w:tc>
      </w:tr>
      <w:tr w:rsidR="00F85425" w:rsidTr="00F85425">
        <w:tc>
          <w:tcPr>
            <w:tcW w:w="9242" w:type="dxa"/>
            <w:gridSpan w:val="5"/>
          </w:tcPr>
          <w:p w:rsidR="00F85425" w:rsidRDefault="00F85425" w:rsidP="00F85425">
            <w:pPr>
              <w:rPr>
                <w:rFonts w:cs="Arial"/>
                <w:iCs/>
                <w:szCs w:val="24"/>
              </w:rPr>
            </w:pPr>
            <w:r>
              <w:rPr>
                <w:rFonts w:cs="Arial"/>
                <w:iCs/>
                <w:szCs w:val="24"/>
              </w:rPr>
              <w:t>Significant learning takes place through the teaching placement. This includes the trainees’ observation of experienced teachers and peers, the observation of the trainees’ practice by the teacher education team and subject specialist mentors, and the professional discussion following observations.</w:t>
            </w:r>
          </w:p>
          <w:p w:rsidR="00F85425" w:rsidRDefault="00F85425" w:rsidP="00F85425">
            <w:r>
              <w:rPr>
                <w:rFonts w:cs="Arial"/>
                <w:iCs/>
                <w:szCs w:val="24"/>
              </w:rPr>
              <w:t>Learning will be</w:t>
            </w:r>
            <w:r w:rsidRPr="001942C6">
              <w:rPr>
                <w:rFonts w:cs="Arial"/>
                <w:iCs/>
                <w:szCs w:val="24"/>
              </w:rPr>
              <w:t xml:space="preserve"> </w:t>
            </w:r>
            <w:r>
              <w:rPr>
                <w:rFonts w:cs="Arial"/>
                <w:iCs/>
                <w:szCs w:val="24"/>
              </w:rPr>
              <w:t>facilitated through a series of small and large group discussions, activities and tutor-led sessions</w:t>
            </w:r>
            <w:r w:rsidRPr="001942C6">
              <w:rPr>
                <w:rFonts w:cs="Arial"/>
                <w:iCs/>
                <w:szCs w:val="24"/>
              </w:rPr>
              <w:t>, using focused reading materia</w:t>
            </w:r>
            <w:r>
              <w:rPr>
                <w:rFonts w:cs="Arial"/>
                <w:iCs/>
                <w:szCs w:val="24"/>
              </w:rPr>
              <w:t>l, technology enhanced learning (TEL), Virtual Learning Environments (VLE) and materials from the trainees’ own practice.</w:t>
            </w:r>
            <w:r w:rsidRPr="001942C6">
              <w:rPr>
                <w:rFonts w:cs="Arial"/>
                <w:iCs/>
                <w:szCs w:val="24"/>
              </w:rPr>
              <w:t xml:space="preserve"> </w:t>
            </w:r>
            <w:r>
              <w:rPr>
                <w:rFonts w:cs="Arial"/>
                <w:iCs/>
                <w:szCs w:val="24"/>
              </w:rPr>
              <w:t xml:space="preserve"> Trainee teachers will experience predominantly inductive evidence-based teaching approaches, experiential and enquiry based learning, reflective practice strategies and action research. They will be taught by teacher educators, guest specialists and their peers over the course of the programme.</w:t>
            </w:r>
          </w:p>
        </w:tc>
      </w:tr>
      <w:tr w:rsidR="00F85425" w:rsidTr="00F85425">
        <w:tc>
          <w:tcPr>
            <w:tcW w:w="9242" w:type="dxa"/>
            <w:gridSpan w:val="5"/>
            <w:shd w:val="clear" w:color="auto" w:fill="E6E6E6"/>
          </w:tcPr>
          <w:p w:rsidR="00F85425" w:rsidRDefault="00F85425" w:rsidP="00F85425">
            <w:r>
              <w:rPr>
                <w:b/>
                <w:bCs/>
              </w:rPr>
              <w:t>Assessment methods</w:t>
            </w:r>
          </w:p>
        </w:tc>
      </w:tr>
      <w:tr w:rsidR="00F85425" w:rsidTr="00F85425">
        <w:tc>
          <w:tcPr>
            <w:tcW w:w="9242" w:type="dxa"/>
            <w:gridSpan w:val="5"/>
          </w:tcPr>
          <w:p w:rsidR="00F85425" w:rsidRDefault="00F85425" w:rsidP="00F85425">
            <w:r>
              <w:t>Assessment is varied and aligns to the expected outcomes for each module, as well as demonstrating good practice in both assessment of learning and assessment for learning on the programme. Assessment is diagnostic, formative and summative.</w:t>
            </w:r>
          </w:p>
          <w:p w:rsidR="00F85425" w:rsidRDefault="00F85425" w:rsidP="00F85425">
            <w:r>
              <w:t>Overall assessment activity includes:</w:t>
            </w:r>
          </w:p>
          <w:p w:rsidR="00F85425" w:rsidRDefault="00F85425" w:rsidP="00F85425">
            <w:r w:rsidRPr="0082674C">
              <w:rPr>
                <w:b/>
              </w:rPr>
              <w:t>Written assessment</w:t>
            </w:r>
            <w:r>
              <w:rPr>
                <w:b/>
              </w:rPr>
              <w:t xml:space="preserve">s: </w:t>
            </w:r>
            <w:r>
              <w:t xml:space="preserve">  case studies, assignments, rationales  for professional practice, , reflective essays, professional reflective journals </w:t>
            </w:r>
          </w:p>
          <w:p w:rsidR="00F85425" w:rsidRDefault="00F85425" w:rsidP="00F85425">
            <w:r w:rsidRPr="0082674C">
              <w:rPr>
                <w:b/>
              </w:rPr>
              <w:t>Presentations</w:t>
            </w:r>
            <w:r>
              <w:rPr>
                <w:b/>
              </w:rPr>
              <w:t xml:space="preserve">: </w:t>
            </w:r>
            <w:r>
              <w:t xml:space="preserve"> multimedia presentation </w:t>
            </w:r>
          </w:p>
          <w:p w:rsidR="00F85425" w:rsidRDefault="00F85425" w:rsidP="00F85425">
            <w:r w:rsidRPr="0082674C">
              <w:rPr>
                <w:b/>
              </w:rPr>
              <w:t>Teaching activity</w:t>
            </w:r>
            <w:r>
              <w:t>:  micro and mini teach activity  developmental  observation  of teaching practice which focuses on the trainee’s individual development with planning, teaching and resources, learning and assessment.</w:t>
            </w:r>
          </w:p>
          <w:p w:rsidR="00F85425" w:rsidRDefault="00F85425" w:rsidP="00F85425">
            <w:r w:rsidRPr="0082674C">
              <w:rPr>
                <w:b/>
              </w:rPr>
              <w:lastRenderedPageBreak/>
              <w:t>Portfolio</w:t>
            </w:r>
            <w:r>
              <w:rPr>
                <w:b/>
              </w:rPr>
              <w:t>:</w:t>
            </w:r>
            <w:r>
              <w:t xml:space="preserve"> </w:t>
            </w:r>
            <w:r w:rsidRPr="00EB70EC">
              <w:t>assessment for teaching practice</w:t>
            </w:r>
            <w:r>
              <w:t xml:space="preserve"> modules (TS1107) which focus on professional development, achievement of professional standards and progress with teaching activity</w:t>
            </w:r>
          </w:p>
          <w:p w:rsidR="00F85425" w:rsidRDefault="00F85425" w:rsidP="00F85425">
            <w:r w:rsidRPr="00B932CE">
              <w:rPr>
                <w:b/>
              </w:rPr>
              <w:t>Observations of others:</w:t>
            </w:r>
            <w:r>
              <w:rPr>
                <w:b/>
              </w:rPr>
              <w:t xml:space="preserve"> </w:t>
            </w:r>
            <w:r>
              <w:t>subject specialist teachers, peers and other advanced practitioners</w:t>
            </w:r>
            <w:r w:rsidDel="00343A55">
              <w:t xml:space="preserve"> </w:t>
            </w:r>
          </w:p>
        </w:tc>
      </w:tr>
      <w:tr w:rsidR="00F85425" w:rsidTr="00F85425">
        <w:tc>
          <w:tcPr>
            <w:tcW w:w="9242" w:type="dxa"/>
            <w:gridSpan w:val="5"/>
            <w:shd w:val="clear" w:color="auto" w:fill="E6E6E6"/>
          </w:tcPr>
          <w:p w:rsidR="00F85425" w:rsidRDefault="00F85425" w:rsidP="00F85425">
            <w:pPr>
              <w:tabs>
                <w:tab w:val="left" w:pos="360"/>
              </w:tabs>
              <w:rPr>
                <w:b/>
              </w:rPr>
            </w:pPr>
            <w:r>
              <w:rPr>
                <w:b/>
                <w:bCs/>
              </w:rPr>
              <w:lastRenderedPageBreak/>
              <w:t>D.</w:t>
            </w:r>
            <w:r>
              <w:rPr>
                <w:b/>
                <w:bCs/>
              </w:rPr>
              <w:tab/>
              <w:t>Other skills relevant to employability and personal development</w:t>
            </w:r>
          </w:p>
        </w:tc>
      </w:tr>
      <w:tr w:rsidR="00F85425" w:rsidTr="00F85425">
        <w:tc>
          <w:tcPr>
            <w:tcW w:w="9242" w:type="dxa"/>
            <w:gridSpan w:val="5"/>
          </w:tcPr>
          <w:p w:rsidR="00F85425" w:rsidRDefault="00F85425" w:rsidP="00F85425">
            <w:r>
              <w:rPr>
                <w:rFonts w:cs="Arial"/>
              </w:rPr>
              <w:t>By</w:t>
            </w:r>
            <w:r w:rsidRPr="00B60DFF">
              <w:rPr>
                <w:rFonts w:cs="Arial"/>
              </w:rPr>
              <w:t xml:space="preserve"> the end of the </w:t>
            </w:r>
            <w:r w:rsidRPr="006E162B">
              <w:rPr>
                <w:b/>
              </w:rPr>
              <w:t>Intermediate Certificate</w:t>
            </w:r>
            <w:r>
              <w:rPr>
                <w:b/>
              </w:rPr>
              <w:t xml:space="preserve"> in </w:t>
            </w:r>
            <w:r w:rsidRPr="006E162B">
              <w:rPr>
                <w:b/>
              </w:rPr>
              <w:t>Teaching, Learning and Assessment</w:t>
            </w:r>
            <w:r>
              <w:rPr>
                <w:rFonts w:cs="Arial"/>
              </w:rPr>
              <w:t xml:space="preserve"> participants will be able to</w:t>
            </w:r>
            <w:r w:rsidRPr="00C26040">
              <w:rPr>
                <w:rFonts w:cs="Arial"/>
              </w:rPr>
              <w:t>:</w:t>
            </w:r>
          </w:p>
          <w:p w:rsidR="00F85425" w:rsidRDefault="00F85425" w:rsidP="00F85425">
            <w:r>
              <w:t>D1. Align their teaching practice to the Professional Standards for Teachers and Trainers in Education and Training (ETF 2014)</w:t>
            </w:r>
          </w:p>
          <w:p w:rsidR="00F85425" w:rsidRDefault="00F85425" w:rsidP="00F85425">
            <w:r>
              <w:t>D2. Apply their acquired skills and knowledge to enable further professional development.</w:t>
            </w:r>
          </w:p>
        </w:tc>
      </w:tr>
      <w:tr w:rsidR="00F85425" w:rsidTr="00F85425">
        <w:tc>
          <w:tcPr>
            <w:tcW w:w="9242" w:type="dxa"/>
            <w:gridSpan w:val="5"/>
            <w:shd w:val="clear" w:color="auto" w:fill="E6E6E6"/>
          </w:tcPr>
          <w:p w:rsidR="00F85425" w:rsidRDefault="00F85425" w:rsidP="00F85425">
            <w:r>
              <w:rPr>
                <w:b/>
                <w:bCs/>
              </w:rPr>
              <w:t>Teaching and Learning Methods</w:t>
            </w:r>
          </w:p>
        </w:tc>
      </w:tr>
      <w:tr w:rsidR="00F85425" w:rsidTr="00F85425">
        <w:tc>
          <w:tcPr>
            <w:tcW w:w="9242" w:type="dxa"/>
            <w:gridSpan w:val="5"/>
          </w:tcPr>
          <w:p w:rsidR="00F85425" w:rsidRDefault="00F85425" w:rsidP="00F85425">
            <w:r>
              <w:t>Teaching for the above outcomes takes place through the observation of practice by the teacher education team and individual feedback discussions with the trainee. Over the course of the programme it is expected that feedback will develop into a professional dialogue between observer and trainee teacher. Trainees also observe the practice of others, in order to deconstruct classroom activity and begin to justify the teaching and learning strategies used by others in the classroom</w:t>
            </w:r>
          </w:p>
        </w:tc>
      </w:tr>
      <w:tr w:rsidR="00F85425" w:rsidTr="00F85425">
        <w:tc>
          <w:tcPr>
            <w:tcW w:w="9242" w:type="dxa"/>
            <w:gridSpan w:val="5"/>
            <w:shd w:val="clear" w:color="auto" w:fill="E6E6E6"/>
          </w:tcPr>
          <w:p w:rsidR="00F85425" w:rsidRDefault="00F85425" w:rsidP="00F85425">
            <w:r>
              <w:rPr>
                <w:b/>
                <w:bCs/>
              </w:rPr>
              <w:t>Assessment methods</w:t>
            </w:r>
          </w:p>
        </w:tc>
      </w:tr>
      <w:tr w:rsidR="00F85425" w:rsidTr="00F85425">
        <w:tc>
          <w:tcPr>
            <w:tcW w:w="9242" w:type="dxa"/>
            <w:gridSpan w:val="5"/>
          </w:tcPr>
          <w:p w:rsidR="00F85425" w:rsidRDefault="00F85425" w:rsidP="00F85425">
            <w:r>
              <w:t>Assessment is varied and aligns to the expected outcomes for each module, as well as demonstrating good practice in both assessment of learning and assessment for learning on the programme. Assessment is diagnostic, formative and summative.</w:t>
            </w:r>
          </w:p>
          <w:p w:rsidR="00F85425" w:rsidRDefault="00F85425" w:rsidP="00F85425">
            <w:r>
              <w:t>Overall assessment activity includes:</w:t>
            </w:r>
          </w:p>
          <w:p w:rsidR="00F85425" w:rsidRDefault="00F85425" w:rsidP="00F85425">
            <w:r w:rsidRPr="0082674C">
              <w:rPr>
                <w:b/>
              </w:rPr>
              <w:t>Written assessment</w:t>
            </w:r>
            <w:r>
              <w:rPr>
                <w:b/>
              </w:rPr>
              <w:t xml:space="preserve">s: </w:t>
            </w:r>
            <w:r>
              <w:t xml:space="preserve">  case studies, assignments, rationales  for professional practice, , reflective essays, professional reflective journals </w:t>
            </w:r>
          </w:p>
          <w:p w:rsidR="00F85425" w:rsidRDefault="00F85425" w:rsidP="00F85425">
            <w:r w:rsidRPr="0082674C">
              <w:rPr>
                <w:b/>
              </w:rPr>
              <w:t>Presentations</w:t>
            </w:r>
            <w:r>
              <w:rPr>
                <w:b/>
              </w:rPr>
              <w:t xml:space="preserve">: </w:t>
            </w:r>
            <w:r>
              <w:t xml:space="preserve"> multimedia presentation </w:t>
            </w:r>
          </w:p>
          <w:p w:rsidR="00F85425" w:rsidRDefault="00F85425" w:rsidP="00F85425">
            <w:r w:rsidRPr="0082674C">
              <w:rPr>
                <w:b/>
              </w:rPr>
              <w:t>Teaching activity</w:t>
            </w:r>
            <w:r>
              <w:t>:  micro and mini teach activity  developmental  observation  of teaching practice which focuses on the trainee’s individual development with planning, teaching and resources, learning and assessment.</w:t>
            </w:r>
          </w:p>
          <w:p w:rsidR="00F85425" w:rsidRDefault="00F85425" w:rsidP="00F85425">
            <w:r w:rsidRPr="0082674C">
              <w:rPr>
                <w:b/>
              </w:rPr>
              <w:t>Portfolio</w:t>
            </w:r>
            <w:r>
              <w:rPr>
                <w:b/>
              </w:rPr>
              <w:t>:</w:t>
            </w:r>
            <w:r>
              <w:t xml:space="preserve"> </w:t>
            </w:r>
            <w:r w:rsidRPr="00EB70EC">
              <w:t>assessment for teaching practice</w:t>
            </w:r>
            <w:r>
              <w:t xml:space="preserve"> modules (TS1107) which focus on professional development, achievement of professional standards and progress with teaching activity</w:t>
            </w:r>
          </w:p>
          <w:p w:rsidR="00F85425" w:rsidRDefault="00F85425" w:rsidP="00F85425">
            <w:r w:rsidRPr="00B932CE">
              <w:rPr>
                <w:b/>
              </w:rPr>
              <w:t>Observations of others:</w:t>
            </w:r>
            <w:r>
              <w:rPr>
                <w:b/>
              </w:rPr>
              <w:t xml:space="preserve"> </w:t>
            </w:r>
            <w:r>
              <w:t>subject specialist teachers, peers and other advanced practitioners</w:t>
            </w:r>
          </w:p>
        </w:tc>
      </w:tr>
      <w:tr w:rsidR="00F85425" w:rsidTr="00F85425">
        <w:trPr>
          <w:cantSplit/>
        </w:trPr>
        <w:tc>
          <w:tcPr>
            <w:tcW w:w="5988" w:type="dxa"/>
            <w:gridSpan w:val="4"/>
            <w:shd w:val="clear" w:color="auto" w:fill="E6E6E6"/>
          </w:tcPr>
          <w:p w:rsidR="00F85425" w:rsidRDefault="00F85425" w:rsidP="00F85425">
            <w:pPr>
              <w:tabs>
                <w:tab w:val="left" w:pos="360"/>
              </w:tabs>
              <w:rPr>
                <w:b/>
                <w:bCs/>
              </w:rPr>
            </w:pPr>
            <w:r>
              <w:rPr>
                <w:b/>
                <w:bCs/>
              </w:rPr>
              <w:t>13.</w:t>
            </w:r>
            <w:r>
              <w:rPr>
                <w:b/>
                <w:bCs/>
              </w:rPr>
              <w:tab/>
              <w:t>Programme Structures*</w:t>
            </w:r>
          </w:p>
          <w:p w:rsidR="00F85425" w:rsidRDefault="00F85425" w:rsidP="00F85425">
            <w:pPr>
              <w:tabs>
                <w:tab w:val="left" w:pos="360"/>
              </w:tabs>
              <w:rPr>
                <w:b/>
                <w:bCs/>
              </w:rPr>
            </w:pPr>
          </w:p>
        </w:tc>
        <w:tc>
          <w:tcPr>
            <w:tcW w:w="3254" w:type="dxa"/>
            <w:vMerge w:val="restart"/>
            <w:shd w:val="clear" w:color="auto" w:fill="E6E6E6"/>
          </w:tcPr>
          <w:p w:rsidR="00F85425" w:rsidRDefault="00F85425" w:rsidP="00F85425">
            <w:pPr>
              <w:tabs>
                <w:tab w:val="left" w:pos="360"/>
              </w:tabs>
            </w:pPr>
            <w:r>
              <w:rPr>
                <w:b/>
                <w:bCs/>
              </w:rPr>
              <w:t>14.</w:t>
            </w:r>
            <w:r>
              <w:rPr>
                <w:b/>
                <w:bCs/>
              </w:rPr>
              <w:tab/>
              <w:t>Awards and Credits*</w:t>
            </w:r>
          </w:p>
        </w:tc>
      </w:tr>
      <w:tr w:rsidR="00F85425" w:rsidTr="00F85425">
        <w:trPr>
          <w:cantSplit/>
        </w:trPr>
        <w:tc>
          <w:tcPr>
            <w:tcW w:w="959" w:type="dxa"/>
            <w:shd w:val="clear" w:color="auto" w:fill="E6E6E6"/>
          </w:tcPr>
          <w:p w:rsidR="00F85425" w:rsidRDefault="00F85425" w:rsidP="00F85425">
            <w:pPr>
              <w:rPr>
                <w:b/>
              </w:rPr>
            </w:pPr>
            <w:r>
              <w:rPr>
                <w:b/>
              </w:rPr>
              <w:lastRenderedPageBreak/>
              <w:t>Level</w:t>
            </w:r>
          </w:p>
        </w:tc>
        <w:tc>
          <w:tcPr>
            <w:tcW w:w="992" w:type="dxa"/>
            <w:shd w:val="clear" w:color="auto" w:fill="E6E6E6"/>
          </w:tcPr>
          <w:p w:rsidR="00F85425" w:rsidRDefault="00F85425" w:rsidP="00F85425">
            <w:pPr>
              <w:rPr>
                <w:b/>
              </w:rPr>
            </w:pPr>
            <w:r>
              <w:rPr>
                <w:b/>
              </w:rPr>
              <w:t>Module Code</w:t>
            </w:r>
          </w:p>
        </w:tc>
        <w:tc>
          <w:tcPr>
            <w:tcW w:w="3077" w:type="dxa"/>
            <w:shd w:val="clear" w:color="auto" w:fill="E6E6E6"/>
          </w:tcPr>
          <w:p w:rsidR="00F85425" w:rsidRDefault="00F85425" w:rsidP="00F85425">
            <w:pPr>
              <w:rPr>
                <w:b/>
              </w:rPr>
            </w:pPr>
            <w:r>
              <w:rPr>
                <w:b/>
              </w:rPr>
              <w:t>Module Title</w:t>
            </w:r>
          </w:p>
        </w:tc>
        <w:tc>
          <w:tcPr>
            <w:tcW w:w="960" w:type="dxa"/>
            <w:shd w:val="clear" w:color="auto" w:fill="E6E6E6"/>
          </w:tcPr>
          <w:p w:rsidR="00F85425" w:rsidRDefault="00F85425" w:rsidP="00F85425">
            <w:pPr>
              <w:rPr>
                <w:b/>
              </w:rPr>
            </w:pPr>
            <w:r>
              <w:rPr>
                <w:b/>
              </w:rPr>
              <w:t>Credit rating</w:t>
            </w:r>
          </w:p>
        </w:tc>
        <w:tc>
          <w:tcPr>
            <w:tcW w:w="3254" w:type="dxa"/>
            <w:vMerge/>
          </w:tcPr>
          <w:p w:rsidR="00F85425" w:rsidRDefault="00F85425" w:rsidP="00F85425"/>
        </w:tc>
      </w:tr>
      <w:tr w:rsidR="00F85425" w:rsidTr="00F85425">
        <w:tc>
          <w:tcPr>
            <w:tcW w:w="959" w:type="dxa"/>
          </w:tcPr>
          <w:p w:rsidR="00F85425" w:rsidRDefault="00F85425" w:rsidP="00F85425">
            <w:r>
              <w:t>Level 5</w:t>
            </w:r>
          </w:p>
        </w:tc>
        <w:tc>
          <w:tcPr>
            <w:tcW w:w="992" w:type="dxa"/>
          </w:tcPr>
          <w:p w:rsidR="00F85425" w:rsidRDefault="00F85425" w:rsidP="00F85425">
            <w:pPr>
              <w:rPr>
                <w:rFonts w:cs="Arial"/>
                <w:szCs w:val="24"/>
              </w:rPr>
            </w:pPr>
            <w:r>
              <w:rPr>
                <w:rFonts w:cs="Arial"/>
                <w:szCs w:val="24"/>
              </w:rPr>
              <w:t>TS2304</w:t>
            </w:r>
          </w:p>
          <w:p w:rsidR="00F85425" w:rsidRDefault="00F85425" w:rsidP="00F85425">
            <w:pPr>
              <w:rPr>
                <w:rFonts w:cs="Arial"/>
                <w:szCs w:val="24"/>
              </w:rPr>
            </w:pPr>
          </w:p>
          <w:p w:rsidR="00F85425" w:rsidRDefault="00F85425" w:rsidP="00F85425"/>
        </w:tc>
        <w:tc>
          <w:tcPr>
            <w:tcW w:w="3077" w:type="dxa"/>
          </w:tcPr>
          <w:p w:rsidR="00F85425" w:rsidRPr="00987ACF" w:rsidRDefault="00F85425" w:rsidP="00F85425">
            <w:r w:rsidRPr="00987ACF">
              <w:rPr>
                <w:rFonts w:cs="Arial"/>
                <w:szCs w:val="24"/>
              </w:rPr>
              <w:t>Curriculum Design and A</w:t>
            </w:r>
            <w:r>
              <w:rPr>
                <w:rFonts w:cs="Arial"/>
                <w:szCs w:val="24"/>
              </w:rPr>
              <w:t>ssess</w:t>
            </w:r>
            <w:r w:rsidRPr="00987ACF">
              <w:rPr>
                <w:rFonts w:cs="Arial"/>
                <w:szCs w:val="24"/>
              </w:rPr>
              <w:t>ment</w:t>
            </w:r>
          </w:p>
        </w:tc>
        <w:tc>
          <w:tcPr>
            <w:tcW w:w="960" w:type="dxa"/>
          </w:tcPr>
          <w:p w:rsidR="00F85425" w:rsidRDefault="00F85425" w:rsidP="00F85425">
            <w:r>
              <w:t>20</w:t>
            </w:r>
          </w:p>
        </w:tc>
        <w:tc>
          <w:tcPr>
            <w:tcW w:w="3254" w:type="dxa"/>
          </w:tcPr>
          <w:p w:rsidR="00F85425" w:rsidRPr="005C7157" w:rsidRDefault="00F85425" w:rsidP="00F85425">
            <w:pPr>
              <w:rPr>
                <w:rFonts w:cs="Arial"/>
                <w:szCs w:val="24"/>
              </w:rPr>
            </w:pPr>
            <w:r w:rsidRPr="005C7157">
              <w:rPr>
                <w:rFonts w:cs="Arial"/>
                <w:szCs w:val="24"/>
              </w:rPr>
              <w:t xml:space="preserve">Certificate: Teaching, Learning and Assessment </w:t>
            </w:r>
            <w:r w:rsidRPr="005C7157">
              <w:rPr>
                <w:rFonts w:cs="Arial"/>
                <w:i/>
                <w:szCs w:val="24"/>
              </w:rPr>
              <w:t>Intermediate</w:t>
            </w:r>
            <w:r>
              <w:rPr>
                <w:rFonts w:cs="Arial"/>
                <w:i/>
                <w:szCs w:val="24"/>
              </w:rPr>
              <w:t xml:space="preserve"> </w:t>
            </w:r>
            <w:r w:rsidRPr="005C7157">
              <w:t>(60 credits)</w:t>
            </w:r>
          </w:p>
          <w:p w:rsidR="00F85425" w:rsidRDefault="00F85425" w:rsidP="00F85425">
            <w:pPr>
              <w:rPr>
                <w:b/>
                <w:bCs/>
              </w:rPr>
            </w:pPr>
          </w:p>
        </w:tc>
      </w:tr>
      <w:tr w:rsidR="00F85425" w:rsidTr="00F85425">
        <w:tc>
          <w:tcPr>
            <w:tcW w:w="959" w:type="dxa"/>
          </w:tcPr>
          <w:p w:rsidR="00F85425" w:rsidRDefault="00F85425" w:rsidP="00F85425">
            <w:r>
              <w:t>Level 4</w:t>
            </w:r>
          </w:p>
        </w:tc>
        <w:tc>
          <w:tcPr>
            <w:tcW w:w="992" w:type="dxa"/>
          </w:tcPr>
          <w:p w:rsidR="00F85425" w:rsidRDefault="00F85425" w:rsidP="00F85425">
            <w:pPr>
              <w:rPr>
                <w:rFonts w:cs="Arial"/>
                <w:szCs w:val="24"/>
              </w:rPr>
            </w:pPr>
            <w:r>
              <w:rPr>
                <w:rFonts w:cs="Arial"/>
                <w:szCs w:val="24"/>
              </w:rPr>
              <w:t>TS1107</w:t>
            </w:r>
          </w:p>
          <w:p w:rsidR="00F85425" w:rsidRDefault="00F85425" w:rsidP="00F85425">
            <w:pPr>
              <w:rPr>
                <w:rFonts w:cs="Arial"/>
                <w:szCs w:val="24"/>
              </w:rPr>
            </w:pPr>
          </w:p>
          <w:p w:rsidR="00F85425" w:rsidRDefault="00F85425" w:rsidP="00F85425">
            <w:pPr>
              <w:rPr>
                <w:rFonts w:cs="Arial"/>
                <w:szCs w:val="24"/>
              </w:rPr>
            </w:pPr>
          </w:p>
          <w:p w:rsidR="00F85425" w:rsidRDefault="00F85425" w:rsidP="00F85425">
            <w:r>
              <w:rPr>
                <w:rFonts w:cs="Arial"/>
                <w:szCs w:val="24"/>
              </w:rPr>
              <w:t>TS1106</w:t>
            </w:r>
          </w:p>
        </w:tc>
        <w:tc>
          <w:tcPr>
            <w:tcW w:w="3077" w:type="dxa"/>
          </w:tcPr>
          <w:p w:rsidR="00F85425" w:rsidRDefault="00F85425" w:rsidP="00F85425">
            <w:pPr>
              <w:rPr>
                <w:rFonts w:cs="Arial"/>
                <w:szCs w:val="24"/>
              </w:rPr>
            </w:pPr>
            <w:r>
              <w:rPr>
                <w:rFonts w:cs="Arial"/>
                <w:szCs w:val="24"/>
              </w:rPr>
              <w:t>Teaching, L</w:t>
            </w:r>
            <w:r w:rsidRPr="00A45126">
              <w:rPr>
                <w:rFonts w:cs="Arial"/>
                <w:szCs w:val="24"/>
              </w:rPr>
              <w:t>earning</w:t>
            </w:r>
            <w:r>
              <w:rPr>
                <w:rFonts w:cs="Arial"/>
                <w:szCs w:val="24"/>
              </w:rPr>
              <w:t xml:space="preserve"> and Assessment </w:t>
            </w:r>
          </w:p>
          <w:p w:rsidR="00F85425" w:rsidRDefault="00F85425" w:rsidP="00F85425">
            <w:pPr>
              <w:rPr>
                <w:rFonts w:cs="Arial"/>
                <w:szCs w:val="24"/>
              </w:rPr>
            </w:pPr>
          </w:p>
          <w:p w:rsidR="00F85425" w:rsidRDefault="00F85425" w:rsidP="00F85425">
            <w:pPr>
              <w:rPr>
                <w:rFonts w:cs="Arial"/>
                <w:szCs w:val="24"/>
              </w:rPr>
            </w:pPr>
            <w:r>
              <w:rPr>
                <w:rFonts w:cs="Arial"/>
                <w:szCs w:val="24"/>
              </w:rPr>
              <w:t>Preparation for Education and Training</w:t>
            </w:r>
          </w:p>
          <w:p w:rsidR="00F85425" w:rsidRPr="005C7157" w:rsidRDefault="00F85425" w:rsidP="00F85425">
            <w:pPr>
              <w:rPr>
                <w:rFonts w:cs="Arial"/>
                <w:szCs w:val="24"/>
              </w:rPr>
            </w:pPr>
            <w:r>
              <w:rPr>
                <w:rFonts w:cs="Arial"/>
                <w:szCs w:val="24"/>
              </w:rPr>
              <w:tab/>
            </w:r>
          </w:p>
        </w:tc>
        <w:tc>
          <w:tcPr>
            <w:tcW w:w="960" w:type="dxa"/>
          </w:tcPr>
          <w:p w:rsidR="00F85425" w:rsidRDefault="00F85425" w:rsidP="00F85425">
            <w:r>
              <w:t>20</w:t>
            </w:r>
          </w:p>
          <w:p w:rsidR="00F85425" w:rsidRDefault="00F85425" w:rsidP="00F85425"/>
          <w:p w:rsidR="00F85425" w:rsidRDefault="00F85425" w:rsidP="00F85425"/>
          <w:p w:rsidR="00F85425" w:rsidRDefault="00F85425" w:rsidP="00F85425">
            <w:r>
              <w:t>20</w:t>
            </w:r>
          </w:p>
        </w:tc>
        <w:tc>
          <w:tcPr>
            <w:tcW w:w="3254" w:type="dxa"/>
          </w:tcPr>
          <w:p w:rsidR="00F85425" w:rsidRPr="005C7157" w:rsidRDefault="00F85425" w:rsidP="00F85425">
            <w:pPr>
              <w:rPr>
                <w:rFonts w:cs="Arial"/>
                <w:i/>
                <w:szCs w:val="24"/>
              </w:rPr>
            </w:pPr>
            <w:r w:rsidRPr="005C7157">
              <w:rPr>
                <w:rFonts w:cs="Arial"/>
                <w:szCs w:val="24"/>
              </w:rPr>
              <w:t>Certificate:</w:t>
            </w:r>
            <w:r>
              <w:rPr>
                <w:rFonts w:cs="Arial"/>
                <w:szCs w:val="24"/>
              </w:rPr>
              <w:t xml:space="preserve"> </w:t>
            </w:r>
            <w:r w:rsidRPr="005C7157">
              <w:rPr>
                <w:rFonts w:cs="Arial"/>
                <w:szCs w:val="24"/>
              </w:rPr>
              <w:t xml:space="preserve">Education and Training, </w:t>
            </w:r>
            <w:r w:rsidRPr="005C7157">
              <w:rPr>
                <w:rFonts w:cs="Arial"/>
                <w:i/>
                <w:szCs w:val="24"/>
              </w:rPr>
              <w:t>Introductory</w:t>
            </w:r>
            <w:r>
              <w:rPr>
                <w:rFonts w:cs="Arial"/>
                <w:i/>
                <w:szCs w:val="24"/>
              </w:rPr>
              <w:t xml:space="preserve"> </w:t>
            </w:r>
            <w:r w:rsidRPr="005C7157">
              <w:rPr>
                <w:rFonts w:cs="Arial"/>
                <w:szCs w:val="24"/>
              </w:rPr>
              <w:t>(40 credits)</w:t>
            </w:r>
          </w:p>
          <w:p w:rsidR="00F85425" w:rsidRDefault="00F85425" w:rsidP="00F85425"/>
          <w:p w:rsidR="00F85425" w:rsidRDefault="00F85425" w:rsidP="00F85425">
            <w:r w:rsidRPr="005C7157">
              <w:rPr>
                <w:rFonts w:cs="Arial"/>
                <w:szCs w:val="24"/>
              </w:rPr>
              <w:t xml:space="preserve">Certificate: Education and Training, </w:t>
            </w:r>
            <w:r w:rsidRPr="005C7157">
              <w:rPr>
                <w:rFonts w:cs="Arial"/>
                <w:i/>
                <w:szCs w:val="24"/>
              </w:rPr>
              <w:t>Preparatory</w:t>
            </w:r>
            <w:r>
              <w:t xml:space="preserve"> (20 credits)</w:t>
            </w:r>
          </w:p>
          <w:p w:rsidR="00F85425" w:rsidRDefault="00F85425" w:rsidP="00F85425"/>
        </w:tc>
      </w:tr>
      <w:tr w:rsidR="00F85425" w:rsidTr="00F85425">
        <w:tc>
          <w:tcPr>
            <w:tcW w:w="5988" w:type="dxa"/>
            <w:gridSpan w:val="4"/>
          </w:tcPr>
          <w:p w:rsidR="00F85425" w:rsidRDefault="00F85425" w:rsidP="00F85425">
            <w:r>
              <w:t>75 hours of recorded teaching practice</w:t>
            </w:r>
          </w:p>
          <w:p w:rsidR="00F85425" w:rsidRDefault="00F85425" w:rsidP="00F85425">
            <w:r>
              <w:t>4 successful teaching practice observations totalling 4 hours</w:t>
            </w:r>
          </w:p>
        </w:tc>
        <w:tc>
          <w:tcPr>
            <w:tcW w:w="3254" w:type="dxa"/>
          </w:tcPr>
          <w:p w:rsidR="00F85425" w:rsidRPr="008D6544" w:rsidRDefault="00F85425" w:rsidP="00F85425">
            <w:pPr>
              <w:rPr>
                <w:b/>
              </w:rPr>
            </w:pPr>
            <w:r>
              <w:rPr>
                <w:b/>
              </w:rPr>
              <w:t>Required in order to pass the qualification</w:t>
            </w:r>
          </w:p>
        </w:tc>
      </w:tr>
      <w:tr w:rsidR="00F85425" w:rsidTr="00F85425">
        <w:tc>
          <w:tcPr>
            <w:tcW w:w="9242" w:type="dxa"/>
            <w:gridSpan w:val="5"/>
            <w:shd w:val="clear" w:color="auto" w:fill="E6E6E6"/>
          </w:tcPr>
          <w:p w:rsidR="00F85425" w:rsidRDefault="00F85425" w:rsidP="00F85425">
            <w:pPr>
              <w:tabs>
                <w:tab w:val="left" w:pos="360"/>
              </w:tabs>
              <w:rPr>
                <w:b/>
                <w:bCs/>
              </w:rPr>
            </w:pPr>
            <w:r>
              <w:rPr>
                <w:b/>
                <w:bCs/>
              </w:rPr>
              <w:t>15.</w:t>
            </w:r>
            <w:r>
              <w:rPr>
                <w:b/>
                <w:bCs/>
              </w:rPr>
              <w:tab/>
              <w:t>Personal Development Planning</w:t>
            </w:r>
          </w:p>
          <w:p w:rsidR="00F85425" w:rsidRDefault="00F85425" w:rsidP="00F85425">
            <w:pPr>
              <w:tabs>
                <w:tab w:val="left" w:pos="360"/>
              </w:tabs>
              <w:rPr>
                <w:b/>
                <w:bCs/>
              </w:rPr>
            </w:pPr>
          </w:p>
        </w:tc>
      </w:tr>
      <w:tr w:rsidR="00F85425" w:rsidTr="00F85425">
        <w:tc>
          <w:tcPr>
            <w:tcW w:w="9242" w:type="dxa"/>
            <w:gridSpan w:val="5"/>
          </w:tcPr>
          <w:p w:rsidR="00F85425" w:rsidRPr="004B3ADE" w:rsidRDefault="00F85425" w:rsidP="00F85425">
            <w:pPr>
              <w:jc w:val="both"/>
              <w:rPr>
                <w:rFonts w:cs="Arial"/>
              </w:rPr>
            </w:pPr>
            <w:r w:rsidRPr="004B3ADE">
              <w:rPr>
                <w:rFonts w:cs="Arial"/>
              </w:rPr>
              <w:t xml:space="preserve">The teaching practice </w:t>
            </w:r>
            <w:r>
              <w:rPr>
                <w:rFonts w:cs="Arial"/>
              </w:rPr>
              <w:t xml:space="preserve">portfolio incorporates action planning for the development of teaching skills and also </w:t>
            </w:r>
            <w:r w:rsidRPr="004B3ADE">
              <w:rPr>
                <w:rFonts w:cs="Arial"/>
              </w:rPr>
              <w:t xml:space="preserve">a </w:t>
            </w:r>
            <w:r>
              <w:rPr>
                <w:rFonts w:cs="Arial"/>
              </w:rPr>
              <w:t>Professional D</w:t>
            </w:r>
            <w:r w:rsidRPr="004B3ADE">
              <w:rPr>
                <w:rFonts w:cs="Arial"/>
              </w:rPr>
              <w:t xml:space="preserve">evelopment </w:t>
            </w:r>
            <w:r>
              <w:rPr>
                <w:rFonts w:cs="Arial"/>
              </w:rPr>
              <w:t>Individual learning Plan (ILP)</w:t>
            </w:r>
            <w:r w:rsidRPr="004B3ADE">
              <w:rPr>
                <w:rFonts w:cs="Arial"/>
              </w:rPr>
              <w:t xml:space="preserve"> that is completed by </w:t>
            </w:r>
            <w:r>
              <w:rPr>
                <w:rFonts w:cs="Arial"/>
              </w:rPr>
              <w:t>all trainee teachers on the Certificate in Education</w:t>
            </w:r>
            <w:r w:rsidRPr="004B3ADE">
              <w:rPr>
                <w:rFonts w:cs="Arial"/>
              </w:rPr>
              <w:t xml:space="preserve"> award</w:t>
            </w:r>
            <w:r>
              <w:rPr>
                <w:rFonts w:cs="Arial"/>
              </w:rPr>
              <w:t xml:space="preserve"> and is</w:t>
            </w:r>
            <w:r w:rsidRPr="004B3ADE">
              <w:rPr>
                <w:rFonts w:cs="Arial"/>
              </w:rPr>
              <w:t xml:space="preserve"> an integral part of the programme. </w:t>
            </w:r>
          </w:p>
          <w:p w:rsidR="00F85425" w:rsidRPr="004B3ADE" w:rsidRDefault="00F85425" w:rsidP="00F85425">
            <w:pPr>
              <w:jc w:val="both"/>
              <w:rPr>
                <w:rFonts w:cs="Arial"/>
              </w:rPr>
            </w:pPr>
            <w:r w:rsidRPr="004B3ADE">
              <w:rPr>
                <w:rFonts w:cs="Arial"/>
              </w:rPr>
              <w:t xml:space="preserve">The professional development </w:t>
            </w:r>
            <w:r>
              <w:rPr>
                <w:rFonts w:cs="Arial"/>
              </w:rPr>
              <w:t>ILP</w:t>
            </w:r>
            <w:r w:rsidRPr="004B3ADE">
              <w:rPr>
                <w:rFonts w:cs="Arial"/>
              </w:rPr>
              <w:t xml:space="preserve"> and </w:t>
            </w:r>
            <w:r>
              <w:rPr>
                <w:rFonts w:cs="Arial"/>
              </w:rPr>
              <w:t xml:space="preserve">other </w:t>
            </w:r>
            <w:r w:rsidRPr="004B3ADE">
              <w:rPr>
                <w:rFonts w:cs="Arial"/>
              </w:rPr>
              <w:t xml:space="preserve">action plans </w:t>
            </w:r>
            <w:r>
              <w:rPr>
                <w:rFonts w:cs="Arial"/>
              </w:rPr>
              <w:t>they</w:t>
            </w:r>
            <w:r w:rsidRPr="004B3ADE">
              <w:rPr>
                <w:rFonts w:cs="Arial"/>
              </w:rPr>
              <w:t xml:space="preserve"> complete should</w:t>
            </w:r>
            <w:r>
              <w:rPr>
                <w:rFonts w:cs="Arial"/>
              </w:rPr>
              <w:t xml:space="preserve"> help them to</w:t>
            </w:r>
            <w:r w:rsidRPr="004B3ADE">
              <w:rPr>
                <w:rFonts w:cs="Arial"/>
              </w:rPr>
              <w:t>:</w:t>
            </w:r>
          </w:p>
          <w:p w:rsidR="00F85425" w:rsidRPr="00617784" w:rsidRDefault="00F85425" w:rsidP="00F85425">
            <w:pPr>
              <w:numPr>
                <w:ilvl w:val="0"/>
                <w:numId w:val="24"/>
              </w:numPr>
              <w:spacing w:after="0" w:line="240" w:lineRule="auto"/>
              <w:jc w:val="both"/>
              <w:rPr>
                <w:rFonts w:cs="Arial"/>
              </w:rPr>
            </w:pPr>
            <w:r>
              <w:rPr>
                <w:rFonts w:cs="Arial"/>
              </w:rPr>
              <w:t>identify areas of development where they need to focus attention and</w:t>
            </w:r>
            <w:r w:rsidRPr="004B3ADE">
              <w:rPr>
                <w:rFonts w:cs="Arial"/>
              </w:rPr>
              <w:t xml:space="preserve"> be pro-active about planning </w:t>
            </w:r>
            <w:r>
              <w:rPr>
                <w:rFonts w:cs="Arial"/>
              </w:rPr>
              <w:t>thei</w:t>
            </w:r>
            <w:r w:rsidRPr="004B3ADE">
              <w:rPr>
                <w:rFonts w:cs="Arial"/>
              </w:rPr>
              <w:t>r academic study, profe</w:t>
            </w:r>
            <w:r>
              <w:rPr>
                <w:rFonts w:cs="Arial"/>
              </w:rPr>
              <w:t xml:space="preserve">ssional development and career </w:t>
            </w:r>
          </w:p>
          <w:p w:rsidR="00F85425" w:rsidRPr="004B3ADE" w:rsidRDefault="00F85425" w:rsidP="00F85425">
            <w:pPr>
              <w:numPr>
                <w:ilvl w:val="0"/>
                <w:numId w:val="24"/>
              </w:numPr>
              <w:spacing w:after="0" w:line="240" w:lineRule="auto"/>
              <w:jc w:val="both"/>
              <w:rPr>
                <w:rFonts w:cs="Arial"/>
              </w:rPr>
            </w:pPr>
            <w:r w:rsidRPr="004B3ADE">
              <w:rPr>
                <w:rFonts w:cs="Arial"/>
              </w:rPr>
              <w:t xml:space="preserve">make links and gain a holistic overview of </w:t>
            </w:r>
            <w:r>
              <w:rPr>
                <w:rFonts w:cs="Arial"/>
              </w:rPr>
              <w:t>thei</w:t>
            </w:r>
            <w:r w:rsidRPr="004B3ADE">
              <w:rPr>
                <w:rFonts w:cs="Arial"/>
              </w:rPr>
              <w:t>r studies</w:t>
            </w:r>
          </w:p>
          <w:p w:rsidR="00F85425" w:rsidRPr="004B3ADE" w:rsidRDefault="00F85425" w:rsidP="00F85425">
            <w:pPr>
              <w:numPr>
                <w:ilvl w:val="0"/>
                <w:numId w:val="24"/>
              </w:numPr>
              <w:spacing w:after="0" w:line="240" w:lineRule="auto"/>
              <w:jc w:val="both"/>
              <w:rPr>
                <w:rFonts w:cs="Arial"/>
              </w:rPr>
            </w:pPr>
            <w:r w:rsidRPr="004B3ADE">
              <w:rPr>
                <w:rFonts w:cs="Arial"/>
              </w:rPr>
              <w:t>reflect critically and become a more independent learner</w:t>
            </w:r>
          </w:p>
          <w:p w:rsidR="00F85425" w:rsidRPr="004B3ADE" w:rsidRDefault="00F85425" w:rsidP="00F85425">
            <w:pPr>
              <w:numPr>
                <w:ilvl w:val="0"/>
                <w:numId w:val="25"/>
              </w:numPr>
              <w:spacing w:after="0" w:line="240" w:lineRule="auto"/>
              <w:jc w:val="both"/>
              <w:rPr>
                <w:rFonts w:cs="Arial"/>
              </w:rPr>
            </w:pPr>
            <w:r w:rsidRPr="004B3ADE">
              <w:rPr>
                <w:rFonts w:cs="Arial"/>
              </w:rPr>
              <w:t xml:space="preserve">identify </w:t>
            </w:r>
            <w:r>
              <w:rPr>
                <w:rFonts w:cs="Arial"/>
              </w:rPr>
              <w:t>thei</w:t>
            </w:r>
            <w:r w:rsidRPr="004B3ADE">
              <w:rPr>
                <w:rFonts w:cs="Arial"/>
              </w:rPr>
              <w:t xml:space="preserve">r learning </w:t>
            </w:r>
            <w:r>
              <w:rPr>
                <w:rFonts w:cs="Arial"/>
              </w:rPr>
              <w:t>from</w:t>
            </w:r>
            <w:r w:rsidRPr="004B3ADE">
              <w:rPr>
                <w:rFonts w:cs="Arial"/>
              </w:rPr>
              <w:t xml:space="preserve"> a variety of contexts and make the most of it.</w:t>
            </w:r>
          </w:p>
          <w:p w:rsidR="00F85425" w:rsidRDefault="00F85425" w:rsidP="00F85425">
            <w:pPr>
              <w:tabs>
                <w:tab w:val="left" w:pos="360"/>
              </w:tabs>
              <w:rPr>
                <w:bCs/>
              </w:rPr>
            </w:pPr>
          </w:p>
          <w:p w:rsidR="00F85425" w:rsidRDefault="00F85425" w:rsidP="00F85425">
            <w:pPr>
              <w:tabs>
                <w:tab w:val="left" w:pos="360"/>
              </w:tabs>
              <w:rPr>
                <w:bCs/>
              </w:rPr>
            </w:pPr>
            <w:r>
              <w:rPr>
                <w:bCs/>
              </w:rPr>
              <w:t xml:space="preserve">The professional development planning and the use of reflective practice underpin the whole process from induction to programme completion and planning for future CPD activity. </w:t>
            </w:r>
          </w:p>
          <w:p w:rsidR="00F85425" w:rsidRDefault="00F85425" w:rsidP="00F85425">
            <w:pPr>
              <w:tabs>
                <w:tab w:val="left" w:pos="360"/>
              </w:tabs>
              <w:rPr>
                <w:bCs/>
              </w:rPr>
            </w:pPr>
            <w:r>
              <w:rPr>
                <w:bCs/>
              </w:rPr>
              <w:t xml:space="preserve">Skills in reflection, self-evaluation, action planning for continuous development, and planning for future CPD activity are all evident in this qualification, being embedded within the theory and evidence base and also applied into assessment activities. The support given to trainees during this process comes initially from programme tutors in both taught sessions </w:t>
            </w:r>
            <w:r>
              <w:rPr>
                <w:bCs/>
              </w:rPr>
              <w:lastRenderedPageBreak/>
              <w:t>and tutorials and then expands into support from other advanced practitioners and curriculum mentors and finally the students’ peers.</w:t>
            </w:r>
          </w:p>
          <w:p w:rsidR="00F85425" w:rsidRPr="00FC797E" w:rsidRDefault="00F85425" w:rsidP="00F85425">
            <w:pPr>
              <w:tabs>
                <w:tab w:val="left" w:pos="360"/>
              </w:tabs>
              <w:rPr>
                <w:bCs/>
              </w:rPr>
            </w:pPr>
            <w:r>
              <w:rPr>
                <w:bCs/>
              </w:rPr>
              <w:t xml:space="preserve">At the end of the programme each trainee will have completed their Teaching Practice Portfolio and Professional Development Plan, which will be used to identify further CPD requirements. </w:t>
            </w:r>
          </w:p>
        </w:tc>
      </w:tr>
      <w:tr w:rsidR="00F85425" w:rsidTr="00F85425">
        <w:tc>
          <w:tcPr>
            <w:tcW w:w="9242" w:type="dxa"/>
            <w:gridSpan w:val="5"/>
            <w:shd w:val="clear" w:color="auto" w:fill="E6E6E6"/>
          </w:tcPr>
          <w:p w:rsidR="00F85425" w:rsidRDefault="00F85425" w:rsidP="00F85425">
            <w:pPr>
              <w:tabs>
                <w:tab w:val="left" w:pos="360"/>
              </w:tabs>
              <w:rPr>
                <w:b/>
                <w:bCs/>
              </w:rPr>
            </w:pPr>
            <w:r>
              <w:rPr>
                <w:b/>
                <w:bCs/>
              </w:rPr>
              <w:lastRenderedPageBreak/>
              <w:t>16.</w:t>
            </w:r>
            <w:r>
              <w:rPr>
                <w:b/>
                <w:bCs/>
              </w:rPr>
              <w:tab/>
              <w:t>Admissions criteria*</w:t>
            </w:r>
          </w:p>
          <w:p w:rsidR="00F85425" w:rsidRPr="00AC36E0" w:rsidRDefault="00F85425" w:rsidP="00F85425">
            <w:pPr>
              <w:tabs>
                <w:tab w:val="left" w:pos="360"/>
              </w:tabs>
              <w:rPr>
                <w:bCs/>
              </w:rPr>
            </w:pPr>
            <w:r w:rsidRPr="00AC36E0">
              <w:rPr>
                <w:bCs/>
              </w:rPr>
              <w:t>(including agreed tariffs for entry with advanced standing)</w:t>
            </w:r>
          </w:p>
          <w:p w:rsidR="00F85425" w:rsidRDefault="00F85425" w:rsidP="00F85425">
            <w:pPr>
              <w:tabs>
                <w:tab w:val="left" w:pos="360"/>
              </w:tabs>
              <w:rPr>
                <w:b/>
                <w:bCs/>
              </w:rPr>
            </w:pPr>
            <w:r w:rsidRPr="00AC36E0">
              <w:rPr>
                <w:bCs/>
                <w:i/>
              </w:rPr>
              <w:t>*Correct as at date of approval.  For latest information, please consult the University’s website.</w:t>
            </w:r>
          </w:p>
        </w:tc>
      </w:tr>
      <w:tr w:rsidR="00F85425" w:rsidTr="00F85425">
        <w:tc>
          <w:tcPr>
            <w:tcW w:w="9242" w:type="dxa"/>
            <w:gridSpan w:val="5"/>
          </w:tcPr>
          <w:p w:rsidR="00F85425" w:rsidRDefault="00F85425" w:rsidP="00F85425">
            <w:pPr>
              <w:jc w:val="both"/>
              <w:rPr>
                <w:rFonts w:cs="Arial"/>
              </w:rPr>
            </w:pPr>
            <w:r w:rsidRPr="00B21136">
              <w:rPr>
                <w:rFonts w:cs="Arial"/>
              </w:rPr>
              <w:t xml:space="preserve">Admission to the </w:t>
            </w:r>
            <w:r>
              <w:rPr>
                <w:rFonts w:cs="Arial"/>
              </w:rPr>
              <w:t xml:space="preserve">Intermediate Certificate </w:t>
            </w:r>
            <w:r w:rsidRPr="00B21136">
              <w:rPr>
                <w:rFonts w:cs="Arial"/>
              </w:rPr>
              <w:t>will be open to</w:t>
            </w:r>
            <w:r>
              <w:rPr>
                <w:rFonts w:cs="Arial"/>
              </w:rPr>
              <w:t xml:space="preserve"> both new applicants to teaching and in-service</w:t>
            </w:r>
            <w:r w:rsidRPr="00B21136">
              <w:rPr>
                <w:rFonts w:cs="Arial"/>
              </w:rPr>
              <w:t xml:space="preserve"> teachers</w:t>
            </w:r>
            <w:r>
              <w:rPr>
                <w:rFonts w:cs="Arial"/>
              </w:rPr>
              <w:t>, trainers and tutors</w:t>
            </w:r>
            <w:r w:rsidRPr="00B21136">
              <w:rPr>
                <w:rFonts w:cs="Arial"/>
              </w:rPr>
              <w:t xml:space="preserve"> in adult, community, work-based and further education and the wider </w:t>
            </w:r>
            <w:r>
              <w:rPr>
                <w:rFonts w:cs="Arial"/>
              </w:rPr>
              <w:t>education s</w:t>
            </w:r>
            <w:r w:rsidRPr="00B21136">
              <w:rPr>
                <w:rFonts w:cs="Arial"/>
              </w:rPr>
              <w:t>ector, who, at the time of starting the scheme meet the following entry requirement</w:t>
            </w:r>
            <w:r>
              <w:rPr>
                <w:rFonts w:cs="Arial"/>
              </w:rPr>
              <w:t>s</w:t>
            </w:r>
            <w:r w:rsidRPr="00B21136">
              <w:rPr>
                <w:rFonts w:cs="Arial"/>
              </w:rPr>
              <w:t xml:space="preserve">: </w:t>
            </w:r>
          </w:p>
          <w:p w:rsidR="00F85425" w:rsidRPr="00D64831" w:rsidRDefault="00F85425" w:rsidP="00F85425">
            <w:pPr>
              <w:pStyle w:val="ListParagraph"/>
              <w:numPr>
                <w:ilvl w:val="0"/>
                <w:numId w:val="38"/>
              </w:numPr>
              <w:spacing w:after="0" w:line="240" w:lineRule="auto"/>
              <w:jc w:val="both"/>
              <w:rPr>
                <w:rFonts w:cs="Arial"/>
              </w:rPr>
            </w:pPr>
            <w:r w:rsidRPr="00D64831">
              <w:rPr>
                <w:rFonts w:cs="Arial"/>
              </w:rPr>
              <w:t xml:space="preserve">A </w:t>
            </w:r>
            <w:r>
              <w:rPr>
                <w:rFonts w:cs="Arial"/>
              </w:rPr>
              <w:t xml:space="preserve">minimum of a </w:t>
            </w:r>
            <w:r w:rsidRPr="00D64831">
              <w:rPr>
                <w:rFonts w:cs="Arial"/>
              </w:rPr>
              <w:t xml:space="preserve">Level 3 qualification in their teaching subject specialism. </w:t>
            </w:r>
          </w:p>
          <w:p w:rsidR="00F85425" w:rsidRPr="00D64831" w:rsidRDefault="00F85425" w:rsidP="00F85425">
            <w:pPr>
              <w:pStyle w:val="ListParagraph"/>
              <w:numPr>
                <w:ilvl w:val="0"/>
                <w:numId w:val="38"/>
              </w:numPr>
              <w:spacing w:after="0" w:line="240" w:lineRule="auto"/>
              <w:jc w:val="both"/>
              <w:rPr>
                <w:rFonts w:cs="Arial"/>
              </w:rPr>
            </w:pPr>
            <w:r w:rsidRPr="00D64831">
              <w:rPr>
                <w:rFonts w:cs="Arial"/>
              </w:rPr>
              <w:t>Five GCSEs at Grade C</w:t>
            </w:r>
            <w:r>
              <w:rPr>
                <w:rFonts w:cs="Arial"/>
              </w:rPr>
              <w:t>/4</w:t>
            </w:r>
            <w:r w:rsidRPr="00D64831">
              <w:rPr>
                <w:rFonts w:cs="Arial"/>
              </w:rPr>
              <w:t xml:space="preserve"> and above, or equivalent, to include English. </w:t>
            </w:r>
          </w:p>
          <w:p w:rsidR="00F85425" w:rsidRPr="00D64831" w:rsidRDefault="00F85425" w:rsidP="00F85425">
            <w:pPr>
              <w:pStyle w:val="ListParagraph"/>
              <w:numPr>
                <w:ilvl w:val="0"/>
                <w:numId w:val="38"/>
              </w:numPr>
              <w:spacing w:after="0" w:line="240" w:lineRule="auto"/>
              <w:jc w:val="both"/>
              <w:rPr>
                <w:rFonts w:cs="Arial"/>
              </w:rPr>
            </w:pPr>
            <w:r w:rsidRPr="00D64831">
              <w:rPr>
                <w:rFonts w:cs="Arial"/>
              </w:rPr>
              <w:t>The ability to communicate fluently, accurately and effectively in professional spoken English (IELTS 7.5 or equivalent).</w:t>
            </w:r>
          </w:p>
          <w:p w:rsidR="00F85425" w:rsidRPr="00D64831" w:rsidRDefault="00F85425" w:rsidP="00F85425">
            <w:pPr>
              <w:pStyle w:val="ListParagraph"/>
              <w:numPr>
                <w:ilvl w:val="0"/>
                <w:numId w:val="38"/>
              </w:numPr>
              <w:spacing w:after="0" w:line="240" w:lineRule="auto"/>
              <w:jc w:val="both"/>
              <w:rPr>
                <w:rFonts w:cs="Arial"/>
              </w:rPr>
            </w:pPr>
            <w:r w:rsidRPr="00D64831">
              <w:rPr>
                <w:rFonts w:cs="Arial"/>
              </w:rPr>
              <w:t xml:space="preserve">A teaching or training contract </w:t>
            </w:r>
            <w:r>
              <w:rPr>
                <w:rFonts w:cs="Arial"/>
              </w:rPr>
              <w:t xml:space="preserve">or voluntary placement </w:t>
            </w:r>
            <w:r w:rsidRPr="00D64831">
              <w:rPr>
                <w:rFonts w:cs="Arial"/>
              </w:rPr>
              <w:t xml:space="preserve">for a minimum of 75 hours of teaching per academic year.  </w:t>
            </w:r>
          </w:p>
          <w:p w:rsidR="00F85425" w:rsidRDefault="00F85425" w:rsidP="00F85425">
            <w:pPr>
              <w:pStyle w:val="BodyTextIndent"/>
              <w:ind w:left="0"/>
              <w:jc w:val="both"/>
              <w:rPr>
                <w:rFonts w:cs="Arial"/>
              </w:rPr>
            </w:pPr>
          </w:p>
          <w:p w:rsidR="00F85425" w:rsidRPr="00B21136" w:rsidRDefault="00F85425" w:rsidP="00F85425">
            <w:pPr>
              <w:jc w:val="both"/>
              <w:rPr>
                <w:rFonts w:cs="Arial"/>
                <w:b/>
              </w:rPr>
            </w:pPr>
            <w:r w:rsidRPr="00B21136">
              <w:rPr>
                <w:rFonts w:cs="Arial"/>
                <w:b/>
              </w:rPr>
              <w:t>Teaching Hours</w:t>
            </w:r>
          </w:p>
          <w:p w:rsidR="00F85425" w:rsidRPr="00AD4ABE" w:rsidRDefault="00F85425" w:rsidP="00F85425">
            <w:pPr>
              <w:autoSpaceDE w:val="0"/>
              <w:autoSpaceDN w:val="0"/>
              <w:adjustRightInd w:val="0"/>
              <w:rPr>
                <w:rFonts w:cs="Arial"/>
              </w:rPr>
            </w:pPr>
            <w:r w:rsidRPr="00B21136">
              <w:rPr>
                <w:rFonts w:cs="Arial"/>
              </w:rPr>
              <w:t xml:space="preserve">The </w:t>
            </w:r>
            <w:r>
              <w:rPr>
                <w:rFonts w:cs="Arial"/>
              </w:rPr>
              <w:t xml:space="preserve">programme </w:t>
            </w:r>
            <w:r w:rsidRPr="00B21136">
              <w:rPr>
                <w:rFonts w:cs="Arial"/>
              </w:rPr>
              <w:t xml:space="preserve">is extremely dependent upon trainee teachers being able to put into practice in their own classrooms the values, knowledge and professional </w:t>
            </w:r>
            <w:r>
              <w:rPr>
                <w:rFonts w:cs="Arial"/>
              </w:rPr>
              <w:t>skills</w:t>
            </w:r>
            <w:r w:rsidRPr="00B21136">
              <w:rPr>
                <w:rFonts w:cs="Arial"/>
              </w:rPr>
              <w:t xml:space="preserve"> th</w:t>
            </w:r>
            <w:r>
              <w:rPr>
                <w:rFonts w:cs="Arial"/>
              </w:rPr>
              <w:t xml:space="preserve">ey gain through their studies. It is a requirement of the programme </w:t>
            </w:r>
            <w:r w:rsidRPr="00B21136">
              <w:rPr>
                <w:rFonts w:cs="Arial"/>
              </w:rPr>
              <w:t>that ap</w:t>
            </w:r>
            <w:r>
              <w:rPr>
                <w:rFonts w:cs="Arial"/>
              </w:rPr>
              <w:t>plicants</w:t>
            </w:r>
            <w:r w:rsidRPr="00B21136">
              <w:rPr>
                <w:rFonts w:cs="Arial"/>
              </w:rPr>
              <w:t xml:space="preserve"> should be employed </w:t>
            </w:r>
            <w:r>
              <w:rPr>
                <w:rFonts w:cs="Arial"/>
              </w:rPr>
              <w:t xml:space="preserve">or in a placement </w:t>
            </w:r>
            <w:r w:rsidRPr="00B21136">
              <w:rPr>
                <w:rFonts w:cs="Arial"/>
              </w:rPr>
              <w:t xml:space="preserve">as teachers, trainers or tutors for a minimum of </w:t>
            </w:r>
            <w:r>
              <w:rPr>
                <w:rFonts w:cs="Arial"/>
                <w:b/>
              </w:rPr>
              <w:t>75</w:t>
            </w:r>
            <w:r w:rsidRPr="00B21136">
              <w:rPr>
                <w:rFonts w:cs="Arial"/>
                <w:b/>
              </w:rPr>
              <w:t xml:space="preserve"> hours </w:t>
            </w:r>
            <w:r>
              <w:rPr>
                <w:rFonts w:cs="Arial"/>
                <w:b/>
              </w:rPr>
              <w:t>during the programme</w:t>
            </w:r>
            <w:r w:rsidRPr="00B21136">
              <w:rPr>
                <w:rFonts w:cs="Arial"/>
                <w:b/>
              </w:rPr>
              <w:t xml:space="preserve">.  </w:t>
            </w:r>
            <w:r w:rsidRPr="00B21136">
              <w:rPr>
                <w:rFonts w:cs="Arial"/>
              </w:rPr>
              <w:t xml:space="preserve">Whilst this </w:t>
            </w:r>
            <w:r>
              <w:rPr>
                <w:rFonts w:cs="Arial"/>
              </w:rPr>
              <w:t>i</w:t>
            </w:r>
            <w:r w:rsidRPr="00B21136">
              <w:rPr>
                <w:rFonts w:cs="Arial"/>
              </w:rPr>
              <w:t>s a benchmark, in cases</w:t>
            </w:r>
            <w:r>
              <w:rPr>
                <w:rFonts w:cs="Arial"/>
              </w:rPr>
              <w:t xml:space="preserve"> </w:t>
            </w:r>
            <w:r w:rsidRPr="00B21136">
              <w:rPr>
                <w:rFonts w:cs="Arial"/>
              </w:rPr>
              <w:t xml:space="preserve">where the </w:t>
            </w:r>
            <w:r w:rsidRPr="00B21136">
              <w:rPr>
                <w:rFonts w:cs="Arial"/>
                <w:b/>
              </w:rPr>
              <w:t>quality</w:t>
            </w:r>
            <w:r>
              <w:rPr>
                <w:rFonts w:cs="Arial"/>
                <w:b/>
              </w:rPr>
              <w:t xml:space="preserve">, </w:t>
            </w:r>
            <w:r w:rsidRPr="00B21136">
              <w:rPr>
                <w:rFonts w:cs="Arial"/>
                <w:b/>
              </w:rPr>
              <w:t>quantity</w:t>
            </w:r>
            <w:r w:rsidRPr="00B21136">
              <w:rPr>
                <w:rFonts w:cs="Arial"/>
              </w:rPr>
              <w:t xml:space="preserve"> </w:t>
            </w:r>
            <w:r w:rsidRPr="00573884">
              <w:rPr>
                <w:rFonts w:cs="Arial"/>
                <w:b/>
              </w:rPr>
              <w:t>or breadth</w:t>
            </w:r>
            <w:r>
              <w:rPr>
                <w:rFonts w:cs="Arial"/>
              </w:rPr>
              <w:t xml:space="preserve"> </w:t>
            </w:r>
            <w:r w:rsidRPr="00B21136">
              <w:rPr>
                <w:rFonts w:cs="Arial"/>
              </w:rPr>
              <w:t xml:space="preserve">of the teaching is not sufficient to meet the requirements of the programme, it may be necessary to arrange for trainees to carry out some additional teaching. </w:t>
            </w:r>
            <w:r>
              <w:rPr>
                <w:rFonts w:cs="Arial"/>
              </w:rPr>
              <w:t>Teaching practice must be carried out predominantly with groups of five or more  learners, although some individual teaching can be undertaken.  E</w:t>
            </w:r>
            <w:r w:rsidRPr="00AD4ABE">
              <w:rPr>
                <w:rFonts w:cs="Arial"/>
              </w:rPr>
              <w:t>ffective teaching practice experience should ideally include:</w:t>
            </w:r>
          </w:p>
          <w:p w:rsidR="00F85425" w:rsidRPr="00AD4ABE" w:rsidRDefault="00F85425" w:rsidP="00F85425">
            <w:pPr>
              <w:pStyle w:val="ListParagraph"/>
              <w:numPr>
                <w:ilvl w:val="0"/>
                <w:numId w:val="27"/>
              </w:numPr>
              <w:autoSpaceDE w:val="0"/>
              <w:autoSpaceDN w:val="0"/>
              <w:adjustRightInd w:val="0"/>
              <w:spacing w:after="0" w:line="240" w:lineRule="auto"/>
              <w:rPr>
                <w:rFonts w:cs="Arial"/>
              </w:rPr>
            </w:pPr>
            <w:r w:rsidRPr="00AD4ABE">
              <w:rPr>
                <w:rFonts w:cs="Arial"/>
              </w:rPr>
              <w:t>different teaching pract</w:t>
            </w:r>
            <w:r>
              <w:rPr>
                <w:rFonts w:cs="Arial"/>
              </w:rPr>
              <w:t>ice locations/settings/contexts</w:t>
            </w:r>
          </w:p>
          <w:p w:rsidR="00F85425" w:rsidRPr="00AD4ABE" w:rsidRDefault="00F85425" w:rsidP="00F85425">
            <w:pPr>
              <w:pStyle w:val="ListParagraph"/>
              <w:numPr>
                <w:ilvl w:val="0"/>
                <w:numId w:val="27"/>
              </w:numPr>
              <w:autoSpaceDE w:val="0"/>
              <w:autoSpaceDN w:val="0"/>
              <w:adjustRightInd w:val="0"/>
              <w:spacing w:after="0" w:line="240" w:lineRule="auto"/>
              <w:rPr>
                <w:rFonts w:cs="Arial"/>
              </w:rPr>
            </w:pPr>
            <w:r w:rsidRPr="00AD4ABE">
              <w:rPr>
                <w:rFonts w:cs="Arial"/>
              </w:rPr>
              <w:t>teac</w:t>
            </w:r>
            <w:r>
              <w:rPr>
                <w:rFonts w:cs="Arial"/>
              </w:rPr>
              <w:t>hing across more than one level</w:t>
            </w:r>
          </w:p>
          <w:p w:rsidR="00F85425" w:rsidRPr="00AD4ABE" w:rsidRDefault="00F85425" w:rsidP="00F85425">
            <w:pPr>
              <w:pStyle w:val="ListParagraph"/>
              <w:numPr>
                <w:ilvl w:val="0"/>
                <w:numId w:val="27"/>
              </w:numPr>
              <w:autoSpaceDE w:val="0"/>
              <w:autoSpaceDN w:val="0"/>
              <w:adjustRightInd w:val="0"/>
              <w:spacing w:after="0" w:line="240" w:lineRule="auto"/>
              <w:rPr>
                <w:rFonts w:cs="Arial"/>
              </w:rPr>
            </w:pPr>
            <w:r>
              <w:rPr>
                <w:rFonts w:cs="Arial"/>
              </w:rPr>
              <w:t>teaching a diverse range of learners</w:t>
            </w:r>
          </w:p>
          <w:p w:rsidR="00F85425" w:rsidRPr="00AD4ABE" w:rsidRDefault="00F85425" w:rsidP="00F85425">
            <w:pPr>
              <w:pStyle w:val="ListParagraph"/>
              <w:numPr>
                <w:ilvl w:val="0"/>
                <w:numId w:val="27"/>
              </w:numPr>
              <w:autoSpaceDE w:val="0"/>
              <w:autoSpaceDN w:val="0"/>
              <w:adjustRightInd w:val="0"/>
              <w:spacing w:after="0" w:line="240" w:lineRule="auto"/>
              <w:rPr>
                <w:rFonts w:cs="Arial"/>
              </w:rPr>
            </w:pPr>
            <w:r w:rsidRPr="00AD4ABE">
              <w:rPr>
                <w:rFonts w:cs="Arial"/>
              </w:rPr>
              <w:t>e</w:t>
            </w:r>
            <w:r>
              <w:rPr>
                <w:rFonts w:cs="Arial"/>
              </w:rPr>
              <w:t>xperience of non-teaching roles</w:t>
            </w:r>
          </w:p>
          <w:p w:rsidR="00F85425" w:rsidRDefault="00F85425" w:rsidP="00F85425">
            <w:pPr>
              <w:tabs>
                <w:tab w:val="left" w:pos="360"/>
              </w:tabs>
              <w:rPr>
                <w:b/>
                <w:bCs/>
              </w:rPr>
            </w:pPr>
          </w:p>
        </w:tc>
      </w:tr>
      <w:tr w:rsidR="00F85425" w:rsidTr="00F85425">
        <w:tc>
          <w:tcPr>
            <w:tcW w:w="9242" w:type="dxa"/>
            <w:gridSpan w:val="5"/>
            <w:shd w:val="clear" w:color="auto" w:fill="E6E6E6"/>
          </w:tcPr>
          <w:p w:rsidR="00F85425" w:rsidRDefault="00F85425" w:rsidP="00F85425">
            <w:pPr>
              <w:tabs>
                <w:tab w:val="left" w:pos="360"/>
              </w:tabs>
              <w:rPr>
                <w:b/>
                <w:bCs/>
              </w:rPr>
            </w:pPr>
            <w:r>
              <w:rPr>
                <w:b/>
                <w:bCs/>
              </w:rPr>
              <w:t>17.</w:t>
            </w:r>
            <w:r>
              <w:rPr>
                <w:b/>
                <w:bCs/>
              </w:rPr>
              <w:tab/>
              <w:t>Key sources of information about the programme</w:t>
            </w:r>
          </w:p>
        </w:tc>
      </w:tr>
      <w:tr w:rsidR="00F85425" w:rsidTr="00F85425">
        <w:tc>
          <w:tcPr>
            <w:tcW w:w="9242" w:type="dxa"/>
            <w:gridSpan w:val="5"/>
          </w:tcPr>
          <w:p w:rsidR="00F85425" w:rsidRPr="00F9296A" w:rsidRDefault="00F85425" w:rsidP="00F85425">
            <w:pPr>
              <w:numPr>
                <w:ilvl w:val="0"/>
                <w:numId w:val="23"/>
              </w:numPr>
              <w:spacing w:after="0" w:line="240" w:lineRule="auto"/>
              <w:rPr>
                <w:bCs/>
              </w:rPr>
            </w:pPr>
            <w:r w:rsidRPr="00F9296A">
              <w:rPr>
                <w:bCs/>
              </w:rPr>
              <w:t>UCLan sources</w:t>
            </w:r>
            <w:r>
              <w:rPr>
                <w:bCs/>
              </w:rPr>
              <w:t xml:space="preserve">:- </w:t>
            </w:r>
            <w:hyperlink r:id="rId48" w:history="1">
              <w:r w:rsidRPr="00612631">
                <w:rPr>
                  <w:rStyle w:val="Hyperlink"/>
                  <w:bCs/>
                </w:rPr>
                <w:t>www.uclan.ac.uk/teachertraining</w:t>
              </w:r>
            </w:hyperlink>
            <w:r>
              <w:rPr>
                <w:bCs/>
              </w:rPr>
              <w:t xml:space="preserve">  Fact sheet</w:t>
            </w:r>
          </w:p>
        </w:tc>
      </w:tr>
      <w:tr w:rsidR="00F85425" w:rsidTr="00F85425">
        <w:tc>
          <w:tcPr>
            <w:tcW w:w="9242" w:type="dxa"/>
            <w:gridSpan w:val="5"/>
          </w:tcPr>
          <w:p w:rsidR="00F85425" w:rsidRPr="0028433A" w:rsidRDefault="00F85425" w:rsidP="00F85425">
            <w:pPr>
              <w:numPr>
                <w:ilvl w:val="0"/>
                <w:numId w:val="23"/>
              </w:numPr>
              <w:spacing w:after="0" w:line="240" w:lineRule="auto"/>
              <w:rPr>
                <w:bCs/>
              </w:rPr>
            </w:pPr>
            <w:r>
              <w:rPr>
                <w:bCs/>
              </w:rPr>
              <w:t>Partnership sources:- P</w:t>
            </w:r>
            <w:r w:rsidRPr="0028433A">
              <w:rPr>
                <w:bCs/>
              </w:rPr>
              <w:t>artner college websites, Fact</w:t>
            </w:r>
            <w:r>
              <w:rPr>
                <w:bCs/>
              </w:rPr>
              <w:t xml:space="preserve"> </w:t>
            </w:r>
            <w:r w:rsidRPr="0028433A">
              <w:rPr>
                <w:bCs/>
              </w:rPr>
              <w:t xml:space="preserve">sheets, College </w:t>
            </w:r>
            <w:r>
              <w:rPr>
                <w:bCs/>
              </w:rPr>
              <w:t xml:space="preserve">prospectuses </w:t>
            </w:r>
          </w:p>
        </w:tc>
      </w:tr>
      <w:tr w:rsidR="00F85425" w:rsidTr="00F85425">
        <w:tc>
          <w:tcPr>
            <w:tcW w:w="9242" w:type="dxa"/>
            <w:gridSpan w:val="5"/>
          </w:tcPr>
          <w:p w:rsidR="00F85425" w:rsidRDefault="00F85425" w:rsidP="00596289">
            <w:pPr>
              <w:rPr>
                <w:bCs/>
              </w:rPr>
            </w:pPr>
            <w:r w:rsidRPr="0028433A">
              <w:rPr>
                <w:bCs/>
              </w:rPr>
              <w:t>External sources:-</w:t>
            </w:r>
            <w:r>
              <w:rPr>
                <w:bCs/>
              </w:rPr>
              <w:t xml:space="preserve">Ofsted </w:t>
            </w:r>
            <w:hyperlink r:id="rId49" w:history="1">
              <w:r w:rsidRPr="0035018C">
                <w:rPr>
                  <w:rStyle w:val="Hyperlink"/>
                  <w:bCs/>
                </w:rPr>
                <w:t>Initial Teacher Education inspection handbook</w:t>
              </w:r>
            </w:hyperlink>
          </w:p>
          <w:p w:rsidR="00F85425" w:rsidRPr="00596289" w:rsidRDefault="00F85425" w:rsidP="00596289">
            <w:pPr>
              <w:numPr>
                <w:ilvl w:val="0"/>
                <w:numId w:val="23"/>
              </w:numPr>
              <w:spacing w:after="0" w:line="240" w:lineRule="auto"/>
              <w:rPr>
                <w:bCs/>
              </w:rPr>
            </w:pPr>
            <w:r>
              <w:rPr>
                <w:rFonts w:cs="Arial"/>
                <w:bCs/>
              </w:rPr>
              <w:t xml:space="preserve">ETF Guidance on </w:t>
            </w:r>
            <w:hyperlink r:id="rId50" w:history="1">
              <w:r w:rsidRPr="00B129B5">
                <w:rPr>
                  <w:rStyle w:val="Hyperlink"/>
                  <w:rFonts w:cs="Arial"/>
                  <w:bCs/>
                </w:rPr>
                <w:t>Qualifications in Education and Training</w:t>
              </w:r>
            </w:hyperlink>
          </w:p>
        </w:tc>
      </w:tr>
    </w:tbl>
    <w:p w:rsidR="00F85425" w:rsidRDefault="00F85425" w:rsidP="00F85425">
      <w:pPr>
        <w:sectPr w:rsidR="00F85425" w:rsidSect="00F85425">
          <w:pgSz w:w="11906" w:h="16838" w:code="9"/>
          <w:pgMar w:top="1440" w:right="1440" w:bottom="1440" w:left="1440" w:header="706" w:footer="706" w:gutter="0"/>
          <w:cols w:space="708"/>
          <w:docGrid w:linePitch="360"/>
        </w:sectPr>
      </w:pPr>
    </w:p>
    <w:p w:rsidR="00F85425" w:rsidRDefault="00F85425" w:rsidP="00F85425"/>
    <w:tbl>
      <w:tblPr>
        <w:tblW w:w="13943" w:type="dxa"/>
        <w:tblLayout w:type="fixed"/>
        <w:tblCellMar>
          <w:left w:w="0" w:type="dxa"/>
          <w:right w:w="0" w:type="dxa"/>
        </w:tblCellMar>
        <w:tblLook w:val="0000" w:firstRow="0" w:lastRow="0" w:firstColumn="0" w:lastColumn="0" w:noHBand="0" w:noVBand="0"/>
      </w:tblPr>
      <w:tblGrid>
        <w:gridCol w:w="641"/>
        <w:gridCol w:w="875"/>
        <w:gridCol w:w="2642"/>
        <w:gridCol w:w="1247"/>
        <w:gridCol w:w="2268"/>
        <w:gridCol w:w="2126"/>
        <w:gridCol w:w="2075"/>
        <w:gridCol w:w="2069"/>
      </w:tblGrid>
      <w:tr w:rsidR="00F85425" w:rsidRPr="00F85425" w:rsidTr="00F85425">
        <w:trPr>
          <w:trHeight w:val="258"/>
        </w:trPr>
        <w:tc>
          <w:tcPr>
            <w:tcW w:w="13943" w:type="dxa"/>
            <w:gridSpan w:val="8"/>
            <w:tcBorders>
              <w:top w:val="single" w:sz="4" w:space="0" w:color="auto"/>
              <w:left w:val="single" w:sz="4" w:space="0" w:color="auto"/>
              <w:bottom w:val="single" w:sz="4" w:space="0" w:color="auto"/>
              <w:right w:val="single" w:sz="4" w:space="0" w:color="auto"/>
            </w:tcBorders>
            <w:shd w:val="clear" w:color="auto" w:fill="E0E0E0"/>
            <w:noWrap/>
            <w:tcMar>
              <w:top w:w="18" w:type="dxa"/>
              <w:left w:w="18" w:type="dxa"/>
              <w:bottom w:w="0" w:type="dxa"/>
              <w:right w:w="18" w:type="dxa"/>
            </w:tcMar>
            <w:vAlign w:val="bottom"/>
          </w:tcPr>
          <w:p w:rsidR="00F85425" w:rsidRPr="00F85425" w:rsidRDefault="00F85425" w:rsidP="00F85425">
            <w:pPr>
              <w:tabs>
                <w:tab w:val="left" w:pos="360"/>
              </w:tabs>
              <w:spacing w:after="0" w:line="240" w:lineRule="auto"/>
              <w:rPr>
                <w:rFonts w:eastAsia="Times New Roman"/>
                <w:b/>
                <w:bCs/>
                <w:sz w:val="20"/>
                <w:szCs w:val="20"/>
              </w:rPr>
            </w:pPr>
            <w:r w:rsidRPr="00F85425">
              <w:rPr>
                <w:rFonts w:eastAsia="Times New Roman"/>
                <w:b/>
                <w:bCs/>
                <w:sz w:val="20"/>
                <w:szCs w:val="20"/>
              </w:rPr>
              <w:t>18.</w:t>
            </w:r>
            <w:r w:rsidRPr="00F85425">
              <w:rPr>
                <w:rFonts w:eastAsia="Times New Roman"/>
                <w:b/>
                <w:bCs/>
                <w:sz w:val="20"/>
                <w:szCs w:val="20"/>
              </w:rPr>
              <w:tab/>
              <w:t>Curriculum Skills Map</w:t>
            </w:r>
          </w:p>
        </w:tc>
      </w:tr>
      <w:tr w:rsidR="00F85425" w:rsidRPr="00F85425" w:rsidTr="00F85425">
        <w:trPr>
          <w:trHeight w:val="258"/>
        </w:trPr>
        <w:tc>
          <w:tcPr>
            <w:tcW w:w="13943" w:type="dxa"/>
            <w:gridSpan w:val="8"/>
            <w:tcBorders>
              <w:top w:val="single" w:sz="4" w:space="0" w:color="auto"/>
            </w:tcBorders>
            <w:noWrap/>
            <w:tcMar>
              <w:top w:w="18" w:type="dxa"/>
              <w:left w:w="18" w:type="dxa"/>
              <w:bottom w:w="0" w:type="dxa"/>
              <w:right w:w="18" w:type="dxa"/>
            </w:tcMar>
            <w:vAlign w:val="bottom"/>
          </w:tcPr>
          <w:p w:rsidR="00F85425" w:rsidRPr="00F85425" w:rsidRDefault="00F85425" w:rsidP="00F85425">
            <w:pPr>
              <w:spacing w:after="0" w:line="240" w:lineRule="auto"/>
              <w:rPr>
                <w:rFonts w:eastAsia="Times New Roman"/>
                <w:b/>
                <w:bCs/>
                <w:iCs/>
                <w:sz w:val="20"/>
                <w:szCs w:val="20"/>
              </w:rPr>
            </w:pPr>
            <w:r w:rsidRPr="00F85425">
              <w:rPr>
                <w:rFonts w:eastAsia="Times New Roman"/>
                <w:b/>
                <w:bCs/>
                <w:iCs/>
                <w:sz w:val="20"/>
                <w:szCs w:val="20"/>
              </w:rPr>
              <w:t>Please tick in the relevant boxes where individual Programme Learning Outcomes are being assessed</w:t>
            </w:r>
          </w:p>
        </w:tc>
      </w:tr>
      <w:tr w:rsidR="00F85425" w:rsidRPr="00F85425" w:rsidTr="00F85425">
        <w:trPr>
          <w:cantSplit/>
          <w:trHeight w:val="258"/>
        </w:trPr>
        <w:tc>
          <w:tcPr>
            <w:tcW w:w="641" w:type="dxa"/>
            <w:vMerge w:val="restart"/>
            <w:tcBorders>
              <w:top w:val="single" w:sz="4" w:space="0" w:color="auto"/>
              <w:left w:val="single" w:sz="4" w:space="0" w:color="auto"/>
              <w:bottom w:val="single" w:sz="4" w:space="0" w:color="auto"/>
              <w:right w:val="single" w:sz="4" w:space="0" w:color="auto"/>
            </w:tcBorders>
            <w:shd w:val="clear" w:color="auto" w:fill="D9D9D9"/>
            <w:noWrap/>
            <w:tcMar>
              <w:top w:w="18" w:type="dxa"/>
              <w:left w:w="18" w:type="dxa"/>
              <w:bottom w:w="0" w:type="dxa"/>
              <w:right w:w="18" w:type="dxa"/>
            </w:tcMar>
            <w:vAlign w:val="bottom"/>
          </w:tcPr>
          <w:p w:rsidR="00F85425" w:rsidRPr="00F85425" w:rsidRDefault="00F85425" w:rsidP="00F85425">
            <w:pPr>
              <w:spacing w:after="0" w:line="240" w:lineRule="auto"/>
              <w:rPr>
                <w:rFonts w:eastAsia="Times New Roman"/>
                <w:b/>
                <w:bCs/>
                <w:iCs/>
                <w:sz w:val="20"/>
                <w:szCs w:val="20"/>
              </w:rPr>
            </w:pPr>
            <w:r w:rsidRPr="00F85425">
              <w:rPr>
                <w:rFonts w:eastAsia="Times New Roman"/>
                <w:b/>
                <w:bCs/>
                <w:iCs/>
                <w:sz w:val="20"/>
                <w:szCs w:val="20"/>
              </w:rPr>
              <w:t>Level</w:t>
            </w:r>
          </w:p>
        </w:tc>
        <w:tc>
          <w:tcPr>
            <w:tcW w:w="875" w:type="dxa"/>
            <w:vMerge w:val="restart"/>
            <w:tcBorders>
              <w:top w:val="single" w:sz="4" w:space="0" w:color="auto"/>
              <w:left w:val="single" w:sz="4" w:space="0" w:color="auto"/>
              <w:bottom w:val="single" w:sz="4" w:space="0" w:color="auto"/>
              <w:right w:val="single" w:sz="4" w:space="0" w:color="auto"/>
            </w:tcBorders>
            <w:shd w:val="clear" w:color="auto" w:fill="D9D9D9"/>
            <w:tcMar>
              <w:top w:w="18" w:type="dxa"/>
              <w:left w:w="18" w:type="dxa"/>
              <w:bottom w:w="0" w:type="dxa"/>
              <w:right w:w="18" w:type="dxa"/>
            </w:tcMar>
            <w:vAlign w:val="bottom"/>
          </w:tcPr>
          <w:p w:rsidR="00F85425" w:rsidRPr="00F85425" w:rsidRDefault="00F85425" w:rsidP="00F85425">
            <w:pPr>
              <w:spacing w:after="0" w:line="240" w:lineRule="auto"/>
              <w:rPr>
                <w:rFonts w:eastAsia="Times New Roman"/>
                <w:b/>
                <w:bCs/>
                <w:iCs/>
                <w:sz w:val="20"/>
                <w:szCs w:val="20"/>
              </w:rPr>
            </w:pPr>
            <w:r w:rsidRPr="00F85425">
              <w:rPr>
                <w:rFonts w:eastAsia="Times New Roman"/>
                <w:b/>
                <w:bCs/>
                <w:iCs/>
                <w:sz w:val="20"/>
                <w:szCs w:val="20"/>
              </w:rPr>
              <w:t>Module Code</w:t>
            </w:r>
          </w:p>
        </w:tc>
        <w:tc>
          <w:tcPr>
            <w:tcW w:w="2642" w:type="dxa"/>
            <w:vMerge w:val="restart"/>
            <w:tcBorders>
              <w:top w:val="single" w:sz="4" w:space="0" w:color="auto"/>
              <w:left w:val="single" w:sz="4" w:space="0" w:color="auto"/>
              <w:bottom w:val="single" w:sz="4" w:space="0" w:color="auto"/>
              <w:right w:val="single" w:sz="4" w:space="0" w:color="auto"/>
            </w:tcBorders>
            <w:shd w:val="clear" w:color="auto" w:fill="D9D9D9"/>
            <w:noWrap/>
            <w:tcMar>
              <w:top w:w="18" w:type="dxa"/>
              <w:left w:w="18" w:type="dxa"/>
              <w:bottom w:w="0" w:type="dxa"/>
              <w:right w:w="18" w:type="dxa"/>
            </w:tcMar>
            <w:vAlign w:val="bottom"/>
          </w:tcPr>
          <w:p w:rsidR="00F85425" w:rsidRPr="00F85425" w:rsidRDefault="00F85425" w:rsidP="00F85425">
            <w:pPr>
              <w:spacing w:after="0" w:line="240" w:lineRule="auto"/>
              <w:rPr>
                <w:rFonts w:eastAsia="Times New Roman"/>
                <w:b/>
                <w:bCs/>
                <w:iCs/>
                <w:sz w:val="20"/>
                <w:szCs w:val="20"/>
              </w:rPr>
            </w:pPr>
            <w:r w:rsidRPr="00F85425">
              <w:rPr>
                <w:rFonts w:eastAsia="Times New Roman"/>
                <w:b/>
                <w:bCs/>
                <w:iCs/>
                <w:sz w:val="20"/>
                <w:szCs w:val="20"/>
              </w:rPr>
              <w:t>Module Title</w:t>
            </w:r>
          </w:p>
        </w:tc>
        <w:tc>
          <w:tcPr>
            <w:tcW w:w="1247" w:type="dxa"/>
            <w:vMerge w:val="restart"/>
            <w:tcBorders>
              <w:top w:val="single" w:sz="4" w:space="0" w:color="auto"/>
              <w:left w:val="single" w:sz="4" w:space="0" w:color="auto"/>
              <w:bottom w:val="single" w:sz="4" w:space="0" w:color="auto"/>
              <w:right w:val="single" w:sz="4" w:space="0" w:color="auto"/>
            </w:tcBorders>
            <w:shd w:val="clear" w:color="auto" w:fill="D9D9D9"/>
            <w:tcMar>
              <w:top w:w="18" w:type="dxa"/>
              <w:left w:w="18" w:type="dxa"/>
              <w:bottom w:w="0" w:type="dxa"/>
              <w:right w:w="18" w:type="dxa"/>
            </w:tcMar>
            <w:vAlign w:val="bottom"/>
          </w:tcPr>
          <w:p w:rsidR="00F85425" w:rsidRPr="00F85425" w:rsidRDefault="00F85425" w:rsidP="00F85425">
            <w:pPr>
              <w:spacing w:after="0" w:line="240" w:lineRule="auto"/>
              <w:rPr>
                <w:rFonts w:eastAsia="Times New Roman"/>
                <w:b/>
                <w:bCs/>
                <w:iCs/>
                <w:sz w:val="20"/>
                <w:szCs w:val="20"/>
              </w:rPr>
            </w:pPr>
            <w:r w:rsidRPr="00F85425">
              <w:rPr>
                <w:rFonts w:eastAsia="Times New Roman"/>
                <w:b/>
                <w:bCs/>
                <w:iCs/>
                <w:sz w:val="20"/>
                <w:szCs w:val="20"/>
              </w:rPr>
              <w:t>Core (C), Compulsory (COMP) or Option (O)</w:t>
            </w:r>
          </w:p>
        </w:tc>
        <w:tc>
          <w:tcPr>
            <w:tcW w:w="8538" w:type="dxa"/>
            <w:gridSpan w:val="4"/>
            <w:tcBorders>
              <w:top w:val="single" w:sz="4" w:space="0" w:color="auto"/>
              <w:left w:val="single" w:sz="4" w:space="0" w:color="auto"/>
              <w:bottom w:val="single" w:sz="4" w:space="0" w:color="auto"/>
              <w:right w:val="single" w:sz="4" w:space="0" w:color="auto"/>
            </w:tcBorders>
            <w:shd w:val="clear" w:color="auto" w:fill="E0E0E0"/>
            <w:noWrap/>
            <w:tcMar>
              <w:top w:w="18" w:type="dxa"/>
              <w:left w:w="18" w:type="dxa"/>
              <w:bottom w:w="0" w:type="dxa"/>
              <w:right w:w="18" w:type="dxa"/>
            </w:tcMar>
            <w:vAlign w:val="bottom"/>
          </w:tcPr>
          <w:p w:rsidR="00F85425" w:rsidRPr="00F85425" w:rsidRDefault="00F85425" w:rsidP="00F85425">
            <w:pPr>
              <w:spacing w:after="0" w:line="240" w:lineRule="auto"/>
              <w:jc w:val="center"/>
              <w:rPr>
                <w:rFonts w:eastAsia="Times New Roman"/>
                <w:b/>
                <w:bCs/>
                <w:iCs/>
                <w:sz w:val="20"/>
                <w:szCs w:val="20"/>
              </w:rPr>
            </w:pPr>
            <w:r w:rsidRPr="00F85425">
              <w:rPr>
                <w:rFonts w:eastAsia="Times New Roman"/>
                <w:b/>
                <w:bCs/>
                <w:iCs/>
                <w:sz w:val="20"/>
                <w:szCs w:val="20"/>
              </w:rPr>
              <w:t>Programme Learning Outcomes</w:t>
            </w:r>
          </w:p>
        </w:tc>
      </w:tr>
      <w:tr w:rsidR="00F85425" w:rsidRPr="00F85425" w:rsidTr="00F85425">
        <w:trPr>
          <w:cantSplit/>
          <w:trHeight w:val="258"/>
        </w:trPr>
        <w:tc>
          <w:tcPr>
            <w:tcW w:w="641" w:type="dxa"/>
            <w:vMerge/>
            <w:tcBorders>
              <w:top w:val="single" w:sz="4" w:space="0" w:color="auto"/>
              <w:left w:val="single" w:sz="4" w:space="0" w:color="auto"/>
              <w:bottom w:val="single" w:sz="4" w:space="0" w:color="auto"/>
              <w:right w:val="single" w:sz="4" w:space="0" w:color="auto"/>
            </w:tcBorders>
            <w:shd w:val="clear" w:color="auto" w:fill="E0E0E0"/>
            <w:noWrap/>
            <w:tcMar>
              <w:top w:w="18" w:type="dxa"/>
              <w:left w:w="18" w:type="dxa"/>
              <w:bottom w:w="0" w:type="dxa"/>
              <w:right w:w="18" w:type="dxa"/>
            </w:tcMar>
            <w:vAlign w:val="bottom"/>
          </w:tcPr>
          <w:p w:rsidR="00F85425" w:rsidRPr="00F85425" w:rsidRDefault="00F85425" w:rsidP="00F85425">
            <w:pPr>
              <w:spacing w:after="0" w:line="240" w:lineRule="auto"/>
              <w:rPr>
                <w:rFonts w:eastAsia="Times New Roman"/>
                <w:b/>
                <w:bCs/>
                <w:sz w:val="20"/>
                <w:szCs w:val="20"/>
              </w:rPr>
            </w:pPr>
          </w:p>
        </w:tc>
        <w:tc>
          <w:tcPr>
            <w:tcW w:w="875" w:type="dxa"/>
            <w:vMerge/>
            <w:tcBorders>
              <w:top w:val="single" w:sz="4" w:space="0" w:color="auto"/>
              <w:left w:val="single" w:sz="4" w:space="0" w:color="auto"/>
              <w:bottom w:val="single" w:sz="4" w:space="0" w:color="auto"/>
              <w:right w:val="single" w:sz="4" w:space="0" w:color="auto"/>
            </w:tcBorders>
            <w:shd w:val="clear" w:color="auto" w:fill="E0E0E0"/>
            <w:vAlign w:val="bottom"/>
          </w:tcPr>
          <w:p w:rsidR="00F85425" w:rsidRPr="00F85425" w:rsidRDefault="00F85425" w:rsidP="00F85425">
            <w:pPr>
              <w:spacing w:after="0" w:line="240" w:lineRule="auto"/>
              <w:rPr>
                <w:rFonts w:eastAsia="Times New Roman"/>
                <w:b/>
                <w:bCs/>
                <w:sz w:val="20"/>
                <w:szCs w:val="20"/>
              </w:rPr>
            </w:pPr>
          </w:p>
        </w:tc>
        <w:tc>
          <w:tcPr>
            <w:tcW w:w="2642" w:type="dxa"/>
            <w:vMerge/>
            <w:tcBorders>
              <w:top w:val="single" w:sz="4" w:space="0" w:color="auto"/>
              <w:left w:val="single" w:sz="4" w:space="0" w:color="auto"/>
              <w:bottom w:val="single" w:sz="4" w:space="0" w:color="auto"/>
              <w:right w:val="single" w:sz="4" w:space="0" w:color="auto"/>
            </w:tcBorders>
            <w:shd w:val="clear" w:color="auto" w:fill="E0E0E0"/>
            <w:vAlign w:val="bottom"/>
          </w:tcPr>
          <w:p w:rsidR="00F85425" w:rsidRPr="00F85425" w:rsidRDefault="00F85425" w:rsidP="00F85425">
            <w:pPr>
              <w:spacing w:after="0" w:line="240" w:lineRule="auto"/>
              <w:rPr>
                <w:rFonts w:eastAsia="Times New Roman"/>
                <w:b/>
                <w:bCs/>
                <w:sz w:val="20"/>
                <w:szCs w:val="20"/>
              </w:rPr>
            </w:pPr>
          </w:p>
        </w:tc>
        <w:tc>
          <w:tcPr>
            <w:tcW w:w="1247" w:type="dxa"/>
            <w:vMerge/>
            <w:tcBorders>
              <w:top w:val="single" w:sz="4" w:space="0" w:color="auto"/>
              <w:left w:val="single" w:sz="4" w:space="0" w:color="auto"/>
              <w:bottom w:val="single" w:sz="4" w:space="0" w:color="auto"/>
              <w:right w:val="single" w:sz="4" w:space="0" w:color="auto"/>
            </w:tcBorders>
            <w:shd w:val="clear" w:color="auto" w:fill="E0E0E0"/>
            <w:vAlign w:val="bottom"/>
          </w:tcPr>
          <w:p w:rsidR="00F85425" w:rsidRPr="00F85425" w:rsidRDefault="00F85425" w:rsidP="00F85425">
            <w:pPr>
              <w:spacing w:after="0" w:line="240" w:lineRule="auto"/>
              <w:rPr>
                <w:rFonts w:eastAsia="Times New Roman"/>
                <w:b/>
                <w:bCs/>
                <w:sz w:val="20"/>
                <w:szCs w:val="20"/>
              </w:rPr>
            </w:pPr>
          </w:p>
        </w:tc>
        <w:tc>
          <w:tcPr>
            <w:tcW w:w="2268" w:type="dxa"/>
            <w:tcBorders>
              <w:top w:val="single" w:sz="4" w:space="0" w:color="auto"/>
              <w:left w:val="nil"/>
              <w:bottom w:val="single" w:sz="4" w:space="0" w:color="auto"/>
              <w:right w:val="single" w:sz="4" w:space="0" w:color="auto"/>
            </w:tcBorders>
            <w:shd w:val="clear" w:color="auto" w:fill="E0E0E0"/>
            <w:noWrap/>
            <w:tcMar>
              <w:top w:w="18" w:type="dxa"/>
              <w:left w:w="18" w:type="dxa"/>
              <w:bottom w:w="0" w:type="dxa"/>
              <w:right w:w="18" w:type="dxa"/>
            </w:tcMar>
            <w:vAlign w:val="bottom"/>
          </w:tcPr>
          <w:p w:rsidR="00F85425" w:rsidRPr="00F85425" w:rsidRDefault="00F85425" w:rsidP="00F85425">
            <w:pPr>
              <w:spacing w:after="0" w:line="240" w:lineRule="auto"/>
              <w:jc w:val="center"/>
              <w:rPr>
                <w:rFonts w:eastAsia="Times New Roman" w:cs="Arial"/>
                <w:b/>
                <w:sz w:val="20"/>
                <w:szCs w:val="20"/>
              </w:rPr>
            </w:pPr>
            <w:r w:rsidRPr="00F85425">
              <w:rPr>
                <w:rFonts w:eastAsia="Times New Roman" w:cs="Arial"/>
                <w:b/>
                <w:sz w:val="20"/>
                <w:szCs w:val="20"/>
              </w:rPr>
              <w:t>Knowledge and understanding</w:t>
            </w:r>
          </w:p>
        </w:tc>
        <w:tc>
          <w:tcPr>
            <w:tcW w:w="2126" w:type="dxa"/>
            <w:tcBorders>
              <w:top w:val="single" w:sz="4" w:space="0" w:color="auto"/>
              <w:left w:val="nil"/>
              <w:bottom w:val="single" w:sz="4" w:space="0" w:color="auto"/>
              <w:right w:val="single" w:sz="4" w:space="0" w:color="auto"/>
            </w:tcBorders>
            <w:shd w:val="clear" w:color="auto" w:fill="E0E0E0"/>
            <w:noWrap/>
            <w:tcMar>
              <w:top w:w="18" w:type="dxa"/>
              <w:left w:w="18" w:type="dxa"/>
              <w:bottom w:w="0" w:type="dxa"/>
              <w:right w:w="18" w:type="dxa"/>
            </w:tcMar>
            <w:vAlign w:val="bottom"/>
          </w:tcPr>
          <w:p w:rsidR="00F85425" w:rsidRPr="00F85425" w:rsidRDefault="00F85425" w:rsidP="00F85425">
            <w:pPr>
              <w:spacing w:after="0" w:line="240" w:lineRule="auto"/>
              <w:jc w:val="center"/>
              <w:rPr>
                <w:rFonts w:eastAsia="Times New Roman" w:cs="Arial"/>
                <w:b/>
                <w:sz w:val="20"/>
                <w:szCs w:val="20"/>
              </w:rPr>
            </w:pPr>
            <w:r w:rsidRPr="00F85425">
              <w:rPr>
                <w:rFonts w:eastAsia="Times New Roman" w:cs="Arial"/>
                <w:b/>
                <w:sz w:val="20"/>
                <w:szCs w:val="20"/>
              </w:rPr>
              <w:t>Subject-specific Skills</w:t>
            </w:r>
          </w:p>
        </w:tc>
        <w:tc>
          <w:tcPr>
            <w:tcW w:w="2075" w:type="dxa"/>
            <w:tcBorders>
              <w:top w:val="single" w:sz="4" w:space="0" w:color="auto"/>
              <w:left w:val="nil"/>
              <w:bottom w:val="single" w:sz="4" w:space="0" w:color="auto"/>
              <w:right w:val="single" w:sz="4" w:space="0" w:color="auto"/>
            </w:tcBorders>
            <w:shd w:val="clear" w:color="auto" w:fill="E0E0E0"/>
            <w:noWrap/>
            <w:tcMar>
              <w:top w:w="18" w:type="dxa"/>
              <w:left w:w="18" w:type="dxa"/>
              <w:bottom w:w="0" w:type="dxa"/>
              <w:right w:w="18" w:type="dxa"/>
            </w:tcMar>
            <w:vAlign w:val="bottom"/>
          </w:tcPr>
          <w:p w:rsidR="00F85425" w:rsidRPr="00F85425" w:rsidRDefault="00F85425" w:rsidP="00F85425">
            <w:pPr>
              <w:spacing w:after="0" w:line="240" w:lineRule="auto"/>
              <w:jc w:val="center"/>
              <w:rPr>
                <w:rFonts w:eastAsia="Times New Roman" w:cs="Arial"/>
                <w:b/>
                <w:sz w:val="20"/>
                <w:szCs w:val="20"/>
              </w:rPr>
            </w:pPr>
            <w:r w:rsidRPr="00F85425">
              <w:rPr>
                <w:rFonts w:eastAsia="Times New Roman" w:cs="Arial"/>
                <w:b/>
                <w:sz w:val="20"/>
                <w:szCs w:val="20"/>
              </w:rPr>
              <w:t>Thinking Skills</w:t>
            </w:r>
          </w:p>
        </w:tc>
        <w:tc>
          <w:tcPr>
            <w:tcW w:w="2069" w:type="dxa"/>
            <w:tcBorders>
              <w:top w:val="single" w:sz="4" w:space="0" w:color="auto"/>
              <w:left w:val="nil"/>
              <w:bottom w:val="single" w:sz="4" w:space="0" w:color="auto"/>
              <w:right w:val="single" w:sz="4" w:space="0" w:color="auto"/>
            </w:tcBorders>
            <w:shd w:val="clear" w:color="auto" w:fill="E0E0E0"/>
            <w:noWrap/>
            <w:tcMar>
              <w:top w:w="18" w:type="dxa"/>
              <w:left w:w="18" w:type="dxa"/>
              <w:bottom w:w="0" w:type="dxa"/>
              <w:right w:w="18" w:type="dxa"/>
            </w:tcMar>
            <w:vAlign w:val="bottom"/>
          </w:tcPr>
          <w:p w:rsidR="00F85425" w:rsidRPr="00F85425" w:rsidRDefault="00F85425" w:rsidP="00F85425">
            <w:pPr>
              <w:spacing w:after="0" w:line="240" w:lineRule="auto"/>
              <w:jc w:val="center"/>
              <w:rPr>
                <w:rFonts w:eastAsia="Times New Roman" w:cs="Arial"/>
                <w:b/>
                <w:sz w:val="20"/>
                <w:szCs w:val="20"/>
              </w:rPr>
            </w:pPr>
            <w:r w:rsidRPr="00F85425">
              <w:rPr>
                <w:rFonts w:eastAsia="Times New Roman" w:cs="Arial"/>
                <w:b/>
                <w:sz w:val="20"/>
                <w:szCs w:val="20"/>
              </w:rPr>
              <w:t>Other skills relevant to employability and personal development</w:t>
            </w:r>
          </w:p>
        </w:tc>
      </w:tr>
    </w:tbl>
    <w:p w:rsidR="00F85425" w:rsidRPr="00F85425" w:rsidRDefault="00F85425" w:rsidP="00F85425">
      <w:pPr>
        <w:spacing w:after="0" w:line="240" w:lineRule="auto"/>
        <w:rPr>
          <w:rFonts w:eastAsia="Times New Roman"/>
          <w:sz w:val="20"/>
          <w:szCs w:val="20"/>
        </w:rPr>
      </w:pPr>
    </w:p>
    <w:tbl>
      <w:tblPr>
        <w:tblW w:w="13910" w:type="dxa"/>
        <w:tblLayout w:type="fixed"/>
        <w:tblCellMar>
          <w:left w:w="0" w:type="dxa"/>
          <w:right w:w="0" w:type="dxa"/>
        </w:tblCellMar>
        <w:tblLook w:val="0000" w:firstRow="0" w:lastRow="0" w:firstColumn="0" w:lastColumn="0" w:noHBand="0" w:noVBand="0"/>
      </w:tblPr>
      <w:tblGrid>
        <w:gridCol w:w="605"/>
        <w:gridCol w:w="883"/>
        <w:gridCol w:w="2688"/>
        <w:gridCol w:w="1229"/>
        <w:gridCol w:w="531"/>
        <w:gridCol w:w="532"/>
        <w:gridCol w:w="531"/>
        <w:gridCol w:w="532"/>
        <w:gridCol w:w="531"/>
        <w:gridCol w:w="532"/>
        <w:gridCol w:w="531"/>
        <w:gridCol w:w="532"/>
        <w:gridCol w:w="532"/>
        <w:gridCol w:w="531"/>
        <w:gridCol w:w="532"/>
        <w:gridCol w:w="531"/>
        <w:gridCol w:w="532"/>
        <w:gridCol w:w="531"/>
        <w:gridCol w:w="532"/>
        <w:gridCol w:w="532"/>
      </w:tblGrid>
      <w:tr w:rsidR="00F85425" w:rsidRPr="00F85425" w:rsidTr="00F85425">
        <w:trPr>
          <w:trHeight w:val="44"/>
        </w:trPr>
        <w:tc>
          <w:tcPr>
            <w:tcW w:w="605" w:type="dxa"/>
            <w:tcBorders>
              <w:bottom w:val="single" w:sz="4" w:space="0" w:color="auto"/>
            </w:tcBorders>
            <w:noWrap/>
            <w:tcMar>
              <w:top w:w="18" w:type="dxa"/>
              <w:left w:w="18" w:type="dxa"/>
              <w:bottom w:w="0" w:type="dxa"/>
              <w:right w:w="18" w:type="dxa"/>
            </w:tcMar>
            <w:vAlign w:val="bottom"/>
          </w:tcPr>
          <w:p w:rsidR="00F85425" w:rsidRPr="00F85425" w:rsidRDefault="00F85425" w:rsidP="00F85425">
            <w:pPr>
              <w:spacing w:after="0" w:line="240" w:lineRule="auto"/>
              <w:rPr>
                <w:rFonts w:eastAsia="Times New Roman" w:cs="Arial"/>
                <w:sz w:val="20"/>
                <w:szCs w:val="20"/>
              </w:rPr>
            </w:pPr>
          </w:p>
        </w:tc>
        <w:tc>
          <w:tcPr>
            <w:tcW w:w="883" w:type="dxa"/>
            <w:tcBorders>
              <w:bottom w:val="single" w:sz="4" w:space="0" w:color="auto"/>
            </w:tcBorders>
            <w:vAlign w:val="bottom"/>
          </w:tcPr>
          <w:p w:rsidR="00F85425" w:rsidRPr="00F85425" w:rsidRDefault="00F85425" w:rsidP="00F85425">
            <w:pPr>
              <w:spacing w:after="0" w:line="240" w:lineRule="auto"/>
              <w:rPr>
                <w:rFonts w:eastAsia="Times New Roman" w:cs="Arial"/>
                <w:sz w:val="20"/>
                <w:szCs w:val="20"/>
              </w:rPr>
            </w:pPr>
          </w:p>
        </w:tc>
        <w:tc>
          <w:tcPr>
            <w:tcW w:w="2688" w:type="dxa"/>
            <w:tcBorders>
              <w:bottom w:val="single" w:sz="4" w:space="0" w:color="auto"/>
            </w:tcBorders>
            <w:vAlign w:val="bottom"/>
          </w:tcPr>
          <w:p w:rsidR="00F85425" w:rsidRPr="00F85425" w:rsidRDefault="00F85425" w:rsidP="00F85425">
            <w:pPr>
              <w:spacing w:after="0" w:line="240" w:lineRule="auto"/>
              <w:rPr>
                <w:rFonts w:eastAsia="Times New Roman" w:cs="Arial"/>
                <w:sz w:val="20"/>
                <w:szCs w:val="20"/>
              </w:rPr>
            </w:pPr>
          </w:p>
        </w:tc>
        <w:tc>
          <w:tcPr>
            <w:tcW w:w="1229" w:type="dxa"/>
            <w:tcBorders>
              <w:bottom w:val="single" w:sz="4" w:space="0" w:color="auto"/>
              <w:right w:val="single" w:sz="4" w:space="0" w:color="auto"/>
            </w:tcBorders>
            <w:vAlign w:val="bottom"/>
          </w:tcPr>
          <w:p w:rsidR="00F85425" w:rsidRPr="00F85425" w:rsidRDefault="00F85425" w:rsidP="00F85425">
            <w:pPr>
              <w:spacing w:after="0" w:line="240" w:lineRule="auto"/>
              <w:rPr>
                <w:rFonts w:eastAsia="Times New Roman" w:cs="Arial"/>
                <w:sz w:val="20"/>
                <w:szCs w:val="20"/>
              </w:rPr>
            </w:pPr>
          </w:p>
        </w:tc>
        <w:tc>
          <w:tcPr>
            <w:tcW w:w="531"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tcPr>
          <w:p w:rsidR="00F85425" w:rsidRPr="00F85425" w:rsidRDefault="00F85425" w:rsidP="00F85425">
            <w:pPr>
              <w:spacing w:after="0" w:line="240" w:lineRule="auto"/>
              <w:jc w:val="center"/>
              <w:rPr>
                <w:rFonts w:eastAsia="Times New Roman" w:cs="Arial"/>
                <w:sz w:val="16"/>
                <w:szCs w:val="16"/>
              </w:rPr>
            </w:pPr>
            <w:r w:rsidRPr="00F85425">
              <w:rPr>
                <w:rFonts w:eastAsia="Times New Roman" w:cs="Arial"/>
                <w:sz w:val="16"/>
                <w:szCs w:val="16"/>
              </w:rPr>
              <w:t>A1</w:t>
            </w:r>
          </w:p>
        </w:tc>
        <w:tc>
          <w:tcPr>
            <w:tcW w:w="532"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center"/>
          </w:tcPr>
          <w:p w:rsidR="00F85425" w:rsidRPr="00F85425" w:rsidRDefault="00F85425" w:rsidP="00F85425">
            <w:pPr>
              <w:spacing w:after="0" w:line="240" w:lineRule="auto"/>
              <w:jc w:val="center"/>
              <w:rPr>
                <w:rFonts w:eastAsia="Times New Roman" w:cs="Arial"/>
                <w:sz w:val="16"/>
                <w:szCs w:val="16"/>
              </w:rPr>
            </w:pPr>
            <w:r w:rsidRPr="00F85425">
              <w:rPr>
                <w:rFonts w:eastAsia="Times New Roman" w:cs="Arial"/>
                <w:sz w:val="16"/>
                <w:szCs w:val="16"/>
              </w:rPr>
              <w:t>A2</w:t>
            </w:r>
          </w:p>
        </w:tc>
        <w:tc>
          <w:tcPr>
            <w:tcW w:w="531"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center"/>
          </w:tcPr>
          <w:p w:rsidR="00F85425" w:rsidRPr="00F85425" w:rsidRDefault="00F85425" w:rsidP="00F85425">
            <w:pPr>
              <w:spacing w:after="0" w:line="240" w:lineRule="auto"/>
              <w:jc w:val="center"/>
              <w:rPr>
                <w:rFonts w:eastAsia="Times New Roman" w:cs="Arial"/>
                <w:sz w:val="16"/>
                <w:szCs w:val="16"/>
              </w:rPr>
            </w:pPr>
            <w:r w:rsidRPr="00F85425">
              <w:rPr>
                <w:rFonts w:eastAsia="Times New Roman" w:cs="Arial"/>
                <w:sz w:val="16"/>
                <w:szCs w:val="16"/>
              </w:rPr>
              <w:t>A3</w:t>
            </w:r>
          </w:p>
        </w:tc>
        <w:tc>
          <w:tcPr>
            <w:tcW w:w="532" w:type="dxa"/>
            <w:tcBorders>
              <w:top w:val="single" w:sz="4" w:space="0" w:color="auto"/>
              <w:left w:val="nil"/>
              <w:bottom w:val="single" w:sz="4" w:space="0" w:color="auto"/>
              <w:right w:val="single" w:sz="4" w:space="0" w:color="auto"/>
            </w:tcBorders>
            <w:shd w:val="clear" w:color="auto" w:fill="BFBFBF"/>
            <w:noWrap/>
            <w:tcMar>
              <w:top w:w="18" w:type="dxa"/>
              <w:left w:w="18" w:type="dxa"/>
              <w:bottom w:w="0" w:type="dxa"/>
              <w:right w:w="18" w:type="dxa"/>
            </w:tcMar>
            <w:vAlign w:val="center"/>
          </w:tcPr>
          <w:p w:rsidR="00F85425" w:rsidRPr="00F85425" w:rsidRDefault="00F85425" w:rsidP="00F85425">
            <w:pPr>
              <w:spacing w:after="0" w:line="240" w:lineRule="auto"/>
              <w:jc w:val="center"/>
              <w:rPr>
                <w:rFonts w:eastAsia="Times New Roman" w:cs="Arial"/>
                <w:sz w:val="16"/>
                <w:szCs w:val="16"/>
              </w:rPr>
            </w:pPr>
            <w:r w:rsidRPr="00F85425">
              <w:rPr>
                <w:rFonts w:eastAsia="Times New Roman" w:cs="Arial"/>
                <w:sz w:val="16"/>
                <w:szCs w:val="16"/>
              </w:rPr>
              <w:t>A4</w:t>
            </w:r>
          </w:p>
        </w:tc>
        <w:tc>
          <w:tcPr>
            <w:tcW w:w="531"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center"/>
          </w:tcPr>
          <w:p w:rsidR="00F85425" w:rsidRPr="00F85425" w:rsidRDefault="00F85425" w:rsidP="00F85425">
            <w:pPr>
              <w:spacing w:after="0" w:line="240" w:lineRule="auto"/>
              <w:jc w:val="center"/>
              <w:rPr>
                <w:rFonts w:eastAsia="Times New Roman" w:cs="Arial"/>
                <w:sz w:val="16"/>
                <w:szCs w:val="16"/>
              </w:rPr>
            </w:pPr>
            <w:r w:rsidRPr="00F85425">
              <w:rPr>
                <w:rFonts w:eastAsia="Times New Roman" w:cs="Arial"/>
                <w:sz w:val="16"/>
                <w:szCs w:val="16"/>
              </w:rPr>
              <w:t>B1</w:t>
            </w:r>
          </w:p>
        </w:tc>
        <w:tc>
          <w:tcPr>
            <w:tcW w:w="532" w:type="dxa"/>
            <w:tcBorders>
              <w:top w:val="single" w:sz="4" w:space="0" w:color="auto"/>
              <w:left w:val="nil"/>
              <w:bottom w:val="single" w:sz="4" w:space="0" w:color="auto"/>
              <w:right w:val="single" w:sz="4" w:space="0" w:color="auto"/>
            </w:tcBorders>
            <w:vAlign w:val="center"/>
          </w:tcPr>
          <w:p w:rsidR="00F85425" w:rsidRPr="00F85425" w:rsidRDefault="00F85425" w:rsidP="00F85425">
            <w:pPr>
              <w:spacing w:after="0" w:line="240" w:lineRule="auto"/>
              <w:jc w:val="center"/>
              <w:rPr>
                <w:rFonts w:eastAsia="Times New Roman" w:cs="Arial"/>
                <w:sz w:val="16"/>
                <w:szCs w:val="16"/>
              </w:rPr>
            </w:pPr>
            <w:r w:rsidRPr="00F85425">
              <w:rPr>
                <w:rFonts w:eastAsia="Times New Roman" w:cs="Arial"/>
                <w:sz w:val="16"/>
                <w:szCs w:val="16"/>
              </w:rPr>
              <w:t>B2</w:t>
            </w:r>
          </w:p>
        </w:tc>
        <w:tc>
          <w:tcPr>
            <w:tcW w:w="531" w:type="dxa"/>
            <w:tcBorders>
              <w:top w:val="single" w:sz="4" w:space="0" w:color="auto"/>
              <w:left w:val="single" w:sz="4" w:space="0" w:color="auto"/>
              <w:bottom w:val="single" w:sz="4" w:space="0" w:color="auto"/>
              <w:right w:val="single" w:sz="4" w:space="0" w:color="auto"/>
            </w:tcBorders>
            <w:vAlign w:val="center"/>
          </w:tcPr>
          <w:p w:rsidR="00F85425" w:rsidRPr="00F85425" w:rsidRDefault="00F85425" w:rsidP="00F85425">
            <w:pPr>
              <w:spacing w:after="0" w:line="240" w:lineRule="auto"/>
              <w:jc w:val="center"/>
              <w:rPr>
                <w:rFonts w:eastAsia="Times New Roman" w:cs="Arial"/>
                <w:sz w:val="16"/>
                <w:szCs w:val="16"/>
              </w:rPr>
            </w:pPr>
            <w:r w:rsidRPr="00F85425">
              <w:rPr>
                <w:rFonts w:eastAsia="Times New Roman" w:cs="Arial"/>
                <w:sz w:val="16"/>
                <w:szCs w:val="16"/>
              </w:rPr>
              <w:t>B3</w:t>
            </w:r>
          </w:p>
        </w:tc>
        <w:tc>
          <w:tcPr>
            <w:tcW w:w="532"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tcPr>
          <w:p w:rsidR="00F85425" w:rsidRPr="00F85425" w:rsidRDefault="00F85425" w:rsidP="00F85425">
            <w:pPr>
              <w:spacing w:after="0" w:line="240" w:lineRule="auto"/>
              <w:jc w:val="center"/>
              <w:rPr>
                <w:rFonts w:eastAsia="Times New Roman" w:cs="Arial"/>
                <w:sz w:val="16"/>
                <w:szCs w:val="16"/>
              </w:rPr>
            </w:pPr>
            <w:r w:rsidRPr="00F85425">
              <w:rPr>
                <w:rFonts w:eastAsia="Times New Roman" w:cs="Arial"/>
                <w:sz w:val="16"/>
                <w:szCs w:val="16"/>
              </w:rPr>
              <w:t>B4</w:t>
            </w:r>
          </w:p>
        </w:tc>
        <w:tc>
          <w:tcPr>
            <w:tcW w:w="532"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center"/>
          </w:tcPr>
          <w:p w:rsidR="00F85425" w:rsidRPr="00F85425" w:rsidRDefault="00F85425" w:rsidP="00F85425">
            <w:pPr>
              <w:spacing w:after="0" w:line="240" w:lineRule="auto"/>
              <w:jc w:val="center"/>
              <w:rPr>
                <w:rFonts w:eastAsia="Times New Roman" w:cs="Arial"/>
                <w:sz w:val="16"/>
                <w:szCs w:val="16"/>
              </w:rPr>
            </w:pPr>
            <w:r w:rsidRPr="00F85425">
              <w:rPr>
                <w:rFonts w:eastAsia="Times New Roman" w:cs="Arial"/>
                <w:sz w:val="16"/>
                <w:szCs w:val="16"/>
              </w:rPr>
              <w:t>C1</w:t>
            </w:r>
          </w:p>
        </w:tc>
        <w:tc>
          <w:tcPr>
            <w:tcW w:w="531"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center"/>
          </w:tcPr>
          <w:p w:rsidR="00F85425" w:rsidRPr="00F85425" w:rsidRDefault="00F85425" w:rsidP="00F85425">
            <w:pPr>
              <w:spacing w:after="0" w:line="240" w:lineRule="auto"/>
              <w:jc w:val="center"/>
              <w:rPr>
                <w:rFonts w:eastAsia="Times New Roman" w:cs="Arial"/>
                <w:sz w:val="16"/>
                <w:szCs w:val="16"/>
              </w:rPr>
            </w:pPr>
            <w:r w:rsidRPr="00F85425">
              <w:rPr>
                <w:rFonts w:eastAsia="Times New Roman" w:cs="Arial"/>
                <w:sz w:val="16"/>
                <w:szCs w:val="16"/>
              </w:rPr>
              <w:t>C2</w:t>
            </w:r>
          </w:p>
        </w:tc>
        <w:tc>
          <w:tcPr>
            <w:tcW w:w="532" w:type="dxa"/>
            <w:tcBorders>
              <w:top w:val="single" w:sz="4" w:space="0" w:color="auto"/>
              <w:left w:val="nil"/>
              <w:bottom w:val="single" w:sz="4" w:space="0" w:color="auto"/>
              <w:right w:val="single" w:sz="4" w:space="0" w:color="auto"/>
            </w:tcBorders>
            <w:shd w:val="clear" w:color="auto" w:fill="BFBFBF"/>
            <w:noWrap/>
            <w:tcMar>
              <w:top w:w="18" w:type="dxa"/>
              <w:left w:w="18" w:type="dxa"/>
              <w:bottom w:w="0" w:type="dxa"/>
              <w:right w:w="18" w:type="dxa"/>
            </w:tcMar>
            <w:vAlign w:val="center"/>
          </w:tcPr>
          <w:p w:rsidR="00F85425" w:rsidRPr="00F85425" w:rsidRDefault="00F85425" w:rsidP="00F85425">
            <w:pPr>
              <w:spacing w:after="0" w:line="240" w:lineRule="auto"/>
              <w:jc w:val="center"/>
              <w:rPr>
                <w:rFonts w:eastAsia="Times New Roman" w:cs="Arial"/>
                <w:sz w:val="16"/>
                <w:szCs w:val="16"/>
              </w:rPr>
            </w:pPr>
            <w:r w:rsidRPr="00F85425">
              <w:rPr>
                <w:rFonts w:eastAsia="Times New Roman" w:cs="Arial"/>
                <w:sz w:val="16"/>
                <w:szCs w:val="16"/>
              </w:rPr>
              <w:t>C3</w:t>
            </w:r>
          </w:p>
        </w:tc>
        <w:tc>
          <w:tcPr>
            <w:tcW w:w="531" w:type="dxa"/>
            <w:tcBorders>
              <w:top w:val="single" w:sz="4" w:space="0" w:color="auto"/>
              <w:left w:val="nil"/>
              <w:bottom w:val="single" w:sz="4" w:space="0" w:color="auto"/>
              <w:right w:val="single" w:sz="4" w:space="0" w:color="auto"/>
            </w:tcBorders>
            <w:shd w:val="clear" w:color="auto" w:fill="BFBFBF"/>
            <w:noWrap/>
            <w:tcMar>
              <w:top w:w="18" w:type="dxa"/>
              <w:left w:w="18" w:type="dxa"/>
              <w:bottom w:w="0" w:type="dxa"/>
              <w:right w:w="18" w:type="dxa"/>
            </w:tcMar>
            <w:vAlign w:val="center"/>
          </w:tcPr>
          <w:p w:rsidR="00F85425" w:rsidRPr="00F85425" w:rsidRDefault="00F85425" w:rsidP="00F85425">
            <w:pPr>
              <w:spacing w:after="0" w:line="240" w:lineRule="auto"/>
              <w:jc w:val="center"/>
              <w:rPr>
                <w:rFonts w:eastAsia="Times New Roman" w:cs="Arial"/>
                <w:sz w:val="16"/>
                <w:szCs w:val="16"/>
              </w:rPr>
            </w:pPr>
            <w:r w:rsidRPr="00F85425">
              <w:rPr>
                <w:rFonts w:eastAsia="Times New Roman" w:cs="Arial"/>
                <w:sz w:val="16"/>
                <w:szCs w:val="16"/>
              </w:rPr>
              <w:t>C4</w:t>
            </w:r>
          </w:p>
        </w:tc>
        <w:tc>
          <w:tcPr>
            <w:tcW w:w="532"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center"/>
          </w:tcPr>
          <w:p w:rsidR="00F85425" w:rsidRPr="00F85425" w:rsidRDefault="00F85425" w:rsidP="00F85425">
            <w:pPr>
              <w:spacing w:after="0" w:line="240" w:lineRule="auto"/>
              <w:jc w:val="center"/>
              <w:rPr>
                <w:rFonts w:eastAsia="Times New Roman" w:cs="Arial"/>
                <w:sz w:val="16"/>
                <w:szCs w:val="16"/>
              </w:rPr>
            </w:pPr>
            <w:r w:rsidRPr="00F85425">
              <w:rPr>
                <w:rFonts w:eastAsia="Times New Roman" w:cs="Arial"/>
                <w:sz w:val="16"/>
                <w:szCs w:val="16"/>
              </w:rPr>
              <w:t>D1</w:t>
            </w:r>
          </w:p>
        </w:tc>
        <w:tc>
          <w:tcPr>
            <w:tcW w:w="531"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center"/>
          </w:tcPr>
          <w:p w:rsidR="00F85425" w:rsidRPr="00F85425" w:rsidRDefault="00F85425" w:rsidP="00F85425">
            <w:pPr>
              <w:spacing w:after="0" w:line="240" w:lineRule="auto"/>
              <w:jc w:val="center"/>
              <w:rPr>
                <w:rFonts w:eastAsia="Times New Roman" w:cs="Arial"/>
                <w:sz w:val="16"/>
                <w:szCs w:val="16"/>
              </w:rPr>
            </w:pPr>
            <w:r w:rsidRPr="00F85425">
              <w:rPr>
                <w:rFonts w:eastAsia="Times New Roman" w:cs="Arial"/>
                <w:sz w:val="16"/>
                <w:szCs w:val="16"/>
              </w:rPr>
              <w:t>D2</w:t>
            </w:r>
          </w:p>
        </w:tc>
        <w:tc>
          <w:tcPr>
            <w:tcW w:w="532" w:type="dxa"/>
            <w:tcBorders>
              <w:top w:val="single" w:sz="4" w:space="0" w:color="auto"/>
              <w:left w:val="nil"/>
              <w:bottom w:val="single" w:sz="4" w:space="0" w:color="auto"/>
              <w:right w:val="single" w:sz="4" w:space="0" w:color="auto"/>
            </w:tcBorders>
            <w:shd w:val="clear" w:color="auto" w:fill="BFBFBF"/>
            <w:noWrap/>
            <w:tcMar>
              <w:top w:w="18" w:type="dxa"/>
              <w:left w:w="18" w:type="dxa"/>
              <w:bottom w:w="0" w:type="dxa"/>
              <w:right w:w="18" w:type="dxa"/>
            </w:tcMar>
            <w:vAlign w:val="center"/>
          </w:tcPr>
          <w:p w:rsidR="00F85425" w:rsidRPr="00F85425" w:rsidRDefault="00F85425" w:rsidP="00F85425">
            <w:pPr>
              <w:spacing w:after="0" w:line="240" w:lineRule="auto"/>
              <w:jc w:val="center"/>
              <w:rPr>
                <w:rFonts w:eastAsia="Times New Roman" w:cs="Arial"/>
                <w:sz w:val="16"/>
                <w:szCs w:val="16"/>
              </w:rPr>
            </w:pPr>
            <w:r w:rsidRPr="00F85425">
              <w:rPr>
                <w:rFonts w:eastAsia="Times New Roman" w:cs="Arial"/>
                <w:sz w:val="16"/>
                <w:szCs w:val="16"/>
              </w:rPr>
              <w:t>D3</w:t>
            </w:r>
          </w:p>
        </w:tc>
        <w:tc>
          <w:tcPr>
            <w:tcW w:w="532" w:type="dxa"/>
            <w:tcBorders>
              <w:top w:val="single" w:sz="4" w:space="0" w:color="auto"/>
              <w:left w:val="nil"/>
              <w:bottom w:val="single" w:sz="4" w:space="0" w:color="auto"/>
              <w:right w:val="single" w:sz="4" w:space="0" w:color="auto"/>
            </w:tcBorders>
            <w:shd w:val="clear" w:color="auto" w:fill="BFBFBF"/>
            <w:noWrap/>
            <w:tcMar>
              <w:top w:w="18" w:type="dxa"/>
              <w:left w:w="18" w:type="dxa"/>
              <w:bottom w:w="0" w:type="dxa"/>
              <w:right w:w="18" w:type="dxa"/>
            </w:tcMar>
            <w:vAlign w:val="center"/>
          </w:tcPr>
          <w:p w:rsidR="00F85425" w:rsidRPr="00F85425" w:rsidRDefault="00F85425" w:rsidP="00F85425">
            <w:pPr>
              <w:spacing w:after="0" w:line="240" w:lineRule="auto"/>
              <w:jc w:val="center"/>
              <w:rPr>
                <w:rFonts w:eastAsia="Times New Roman" w:cs="Arial"/>
                <w:sz w:val="16"/>
                <w:szCs w:val="16"/>
              </w:rPr>
            </w:pPr>
            <w:r w:rsidRPr="00F85425">
              <w:rPr>
                <w:rFonts w:eastAsia="Times New Roman" w:cs="Arial"/>
                <w:sz w:val="16"/>
                <w:szCs w:val="16"/>
              </w:rPr>
              <w:t>D4</w:t>
            </w:r>
          </w:p>
        </w:tc>
      </w:tr>
      <w:tr w:rsidR="00F85425" w:rsidRPr="00F85425" w:rsidTr="00F85425">
        <w:trPr>
          <w:cantSplit/>
          <w:trHeight w:val="257"/>
        </w:trPr>
        <w:tc>
          <w:tcPr>
            <w:tcW w:w="605" w:type="dxa"/>
            <w:tcBorders>
              <w:left w:val="single" w:sz="4" w:space="0" w:color="auto"/>
              <w:bottom w:val="single" w:sz="4" w:space="0" w:color="auto"/>
              <w:right w:val="single" w:sz="4" w:space="0" w:color="auto"/>
            </w:tcBorders>
            <w:textDirection w:val="btLr"/>
            <w:vAlign w:val="center"/>
          </w:tcPr>
          <w:p w:rsidR="00F85425" w:rsidRPr="00F85425" w:rsidRDefault="00F85425" w:rsidP="00F85425">
            <w:pPr>
              <w:spacing w:after="0" w:line="240" w:lineRule="auto"/>
              <w:ind w:left="113" w:right="113"/>
              <w:rPr>
                <w:rFonts w:eastAsia="Times New Roman" w:cs="Arial"/>
                <w:b/>
                <w:sz w:val="20"/>
                <w:szCs w:val="20"/>
              </w:rPr>
            </w:pPr>
            <w:r w:rsidRPr="00F85425">
              <w:rPr>
                <w:rFonts w:eastAsia="Times New Roman" w:cs="Arial"/>
                <w:b/>
                <w:sz w:val="20"/>
                <w:szCs w:val="20"/>
              </w:rPr>
              <w:t>Level 5</w:t>
            </w:r>
          </w:p>
        </w:tc>
        <w:tc>
          <w:tcPr>
            <w:tcW w:w="883" w:type="dxa"/>
            <w:tcBorders>
              <w:top w:val="nil"/>
              <w:left w:val="nil"/>
              <w:bottom w:val="single" w:sz="4" w:space="0" w:color="auto"/>
              <w:right w:val="single" w:sz="4" w:space="0" w:color="auto"/>
            </w:tcBorders>
            <w:noWrap/>
            <w:tcMar>
              <w:top w:w="18" w:type="dxa"/>
              <w:left w:w="18" w:type="dxa"/>
              <w:bottom w:w="0" w:type="dxa"/>
              <w:right w:w="18" w:type="dxa"/>
            </w:tcMar>
            <w:vAlign w:val="bottom"/>
          </w:tcPr>
          <w:p w:rsidR="00F85425" w:rsidRPr="00F85425" w:rsidRDefault="00F85425" w:rsidP="00F85425">
            <w:pPr>
              <w:spacing w:after="0" w:line="240" w:lineRule="auto"/>
              <w:rPr>
                <w:rFonts w:eastAsia="Times New Roman" w:cs="Arial"/>
                <w:sz w:val="20"/>
                <w:szCs w:val="20"/>
              </w:rPr>
            </w:pPr>
            <w:r w:rsidRPr="00F85425">
              <w:rPr>
                <w:rFonts w:eastAsia="Times New Roman" w:cs="Arial"/>
                <w:sz w:val="20"/>
                <w:szCs w:val="20"/>
              </w:rPr>
              <w:t> </w:t>
            </w:r>
            <w:r w:rsidRPr="00F85425">
              <w:rPr>
                <w:rFonts w:eastAsia="Times New Roman" w:cs="Arial"/>
                <w:sz w:val="20"/>
                <w:szCs w:val="24"/>
              </w:rPr>
              <w:t>TS2304</w:t>
            </w:r>
          </w:p>
        </w:tc>
        <w:tc>
          <w:tcPr>
            <w:tcW w:w="2688" w:type="dxa"/>
            <w:tcBorders>
              <w:top w:val="nil"/>
              <w:left w:val="nil"/>
              <w:bottom w:val="single" w:sz="4" w:space="0" w:color="auto"/>
              <w:right w:val="single" w:sz="4" w:space="0" w:color="auto"/>
            </w:tcBorders>
            <w:noWrap/>
            <w:tcMar>
              <w:top w:w="18" w:type="dxa"/>
              <w:left w:w="18" w:type="dxa"/>
              <w:bottom w:w="0" w:type="dxa"/>
              <w:right w:w="18" w:type="dxa"/>
            </w:tcMar>
            <w:vAlign w:val="bottom"/>
          </w:tcPr>
          <w:p w:rsidR="00F85425" w:rsidRPr="00F85425" w:rsidRDefault="00F85425" w:rsidP="00F85425">
            <w:pPr>
              <w:spacing w:after="0" w:line="240" w:lineRule="auto"/>
              <w:rPr>
                <w:rFonts w:eastAsia="Times New Roman" w:cs="Arial"/>
                <w:sz w:val="20"/>
                <w:szCs w:val="24"/>
              </w:rPr>
            </w:pPr>
            <w:r w:rsidRPr="00F85425">
              <w:rPr>
                <w:rFonts w:eastAsia="Times New Roman" w:cs="Arial"/>
                <w:sz w:val="20"/>
                <w:szCs w:val="24"/>
              </w:rPr>
              <w:t>Curriculum Design and Assessment</w:t>
            </w:r>
          </w:p>
          <w:p w:rsidR="00F85425" w:rsidRPr="00F85425" w:rsidRDefault="00F85425" w:rsidP="00F85425">
            <w:pPr>
              <w:spacing w:after="0" w:line="240" w:lineRule="auto"/>
              <w:rPr>
                <w:rFonts w:eastAsia="Times New Roman" w:cs="Arial"/>
                <w:sz w:val="20"/>
                <w:szCs w:val="20"/>
              </w:rPr>
            </w:pPr>
          </w:p>
          <w:p w:rsidR="00F85425" w:rsidRPr="00F85425" w:rsidRDefault="00F85425" w:rsidP="00F85425">
            <w:pPr>
              <w:spacing w:after="0" w:line="240" w:lineRule="auto"/>
              <w:rPr>
                <w:rFonts w:eastAsia="Times New Roman" w:cs="Arial"/>
                <w:sz w:val="20"/>
                <w:szCs w:val="20"/>
              </w:rPr>
            </w:pPr>
          </w:p>
        </w:tc>
        <w:tc>
          <w:tcPr>
            <w:tcW w:w="1229" w:type="dxa"/>
            <w:tcBorders>
              <w:top w:val="nil"/>
              <w:left w:val="nil"/>
              <w:bottom w:val="single" w:sz="4" w:space="0" w:color="auto"/>
              <w:right w:val="single" w:sz="4" w:space="0" w:color="auto"/>
            </w:tcBorders>
            <w:noWrap/>
            <w:tcMar>
              <w:top w:w="18" w:type="dxa"/>
              <w:left w:w="18" w:type="dxa"/>
              <w:bottom w:w="0" w:type="dxa"/>
              <w:right w:w="18" w:type="dxa"/>
            </w:tcMar>
            <w:vAlign w:val="bottom"/>
          </w:tcPr>
          <w:p w:rsidR="00F85425" w:rsidRPr="00F85425" w:rsidRDefault="00F85425" w:rsidP="00F85425">
            <w:pPr>
              <w:spacing w:after="0" w:line="240" w:lineRule="auto"/>
              <w:rPr>
                <w:rFonts w:eastAsia="Times New Roman" w:cs="Arial"/>
                <w:sz w:val="20"/>
                <w:szCs w:val="20"/>
              </w:rPr>
            </w:pPr>
            <w:r w:rsidRPr="00F85425">
              <w:rPr>
                <w:rFonts w:eastAsia="Times New Roman" w:cs="Arial"/>
                <w:sz w:val="20"/>
                <w:szCs w:val="20"/>
              </w:rPr>
              <w:t>Comp</w:t>
            </w:r>
          </w:p>
        </w:tc>
        <w:tc>
          <w:tcPr>
            <w:tcW w:w="531" w:type="dxa"/>
            <w:tcBorders>
              <w:top w:val="nil"/>
              <w:left w:val="nil"/>
              <w:bottom w:val="single" w:sz="4" w:space="0" w:color="auto"/>
              <w:right w:val="single" w:sz="4" w:space="0" w:color="auto"/>
            </w:tcBorders>
            <w:noWrap/>
            <w:tcMar>
              <w:top w:w="18" w:type="dxa"/>
              <w:left w:w="18" w:type="dxa"/>
              <w:bottom w:w="0" w:type="dxa"/>
              <w:right w:w="18" w:type="dxa"/>
            </w:tcMar>
            <w:vAlign w:val="bottom"/>
          </w:tcPr>
          <w:p w:rsidR="00F85425" w:rsidRPr="00F85425" w:rsidRDefault="00F85425" w:rsidP="00F85425">
            <w:pPr>
              <w:spacing w:after="0" w:line="240" w:lineRule="auto"/>
              <w:jc w:val="center"/>
              <w:rPr>
                <w:rFonts w:eastAsia="Times New Roman" w:cs="Arial"/>
                <w:sz w:val="16"/>
                <w:szCs w:val="16"/>
              </w:rPr>
            </w:pPr>
            <w:r w:rsidRPr="00F85425">
              <w:rPr>
                <w:rFonts w:eastAsia="Times New Roman" w:cs="Arial"/>
                <w:sz w:val="16"/>
                <w:szCs w:val="16"/>
              </w:rPr>
              <w:t>X</w:t>
            </w:r>
          </w:p>
        </w:tc>
        <w:tc>
          <w:tcPr>
            <w:tcW w:w="532" w:type="dxa"/>
            <w:tcBorders>
              <w:top w:val="nil"/>
              <w:left w:val="nil"/>
              <w:bottom w:val="single" w:sz="4" w:space="0" w:color="auto"/>
              <w:right w:val="single" w:sz="4" w:space="0" w:color="auto"/>
            </w:tcBorders>
            <w:noWrap/>
            <w:tcMar>
              <w:top w:w="18" w:type="dxa"/>
              <w:left w:w="18" w:type="dxa"/>
              <w:bottom w:w="0" w:type="dxa"/>
              <w:right w:w="18" w:type="dxa"/>
            </w:tcMar>
            <w:vAlign w:val="bottom"/>
          </w:tcPr>
          <w:p w:rsidR="00F85425" w:rsidRPr="00F85425" w:rsidRDefault="00F85425" w:rsidP="00F85425">
            <w:pPr>
              <w:spacing w:after="0" w:line="240" w:lineRule="auto"/>
              <w:jc w:val="center"/>
              <w:rPr>
                <w:rFonts w:eastAsia="Times New Roman" w:cs="Arial"/>
                <w:sz w:val="16"/>
                <w:szCs w:val="16"/>
              </w:rPr>
            </w:pPr>
          </w:p>
        </w:tc>
        <w:tc>
          <w:tcPr>
            <w:tcW w:w="531" w:type="dxa"/>
            <w:tcBorders>
              <w:top w:val="nil"/>
              <w:left w:val="nil"/>
              <w:bottom w:val="single" w:sz="4" w:space="0" w:color="auto"/>
              <w:right w:val="single" w:sz="4" w:space="0" w:color="auto"/>
            </w:tcBorders>
            <w:noWrap/>
            <w:tcMar>
              <w:top w:w="18" w:type="dxa"/>
              <w:left w:w="18" w:type="dxa"/>
              <w:bottom w:w="0" w:type="dxa"/>
              <w:right w:w="18" w:type="dxa"/>
            </w:tcMar>
            <w:vAlign w:val="bottom"/>
          </w:tcPr>
          <w:p w:rsidR="00F85425" w:rsidRPr="00F85425" w:rsidRDefault="00F85425" w:rsidP="00F85425">
            <w:pPr>
              <w:spacing w:after="0" w:line="240" w:lineRule="auto"/>
              <w:jc w:val="center"/>
              <w:rPr>
                <w:rFonts w:eastAsia="Times New Roman" w:cs="Arial"/>
                <w:sz w:val="16"/>
                <w:szCs w:val="16"/>
              </w:rPr>
            </w:pPr>
          </w:p>
        </w:tc>
        <w:tc>
          <w:tcPr>
            <w:tcW w:w="532" w:type="dxa"/>
            <w:tcBorders>
              <w:top w:val="nil"/>
              <w:left w:val="nil"/>
              <w:bottom w:val="single" w:sz="4" w:space="0" w:color="auto"/>
              <w:right w:val="single" w:sz="4" w:space="0" w:color="auto"/>
            </w:tcBorders>
            <w:shd w:val="clear" w:color="auto" w:fill="BFBFBF"/>
            <w:noWrap/>
            <w:tcMar>
              <w:top w:w="18" w:type="dxa"/>
              <w:left w:w="18" w:type="dxa"/>
              <w:bottom w:w="0" w:type="dxa"/>
              <w:right w:w="18" w:type="dxa"/>
            </w:tcMar>
            <w:vAlign w:val="bottom"/>
          </w:tcPr>
          <w:p w:rsidR="00F85425" w:rsidRPr="00F85425" w:rsidRDefault="00F85425" w:rsidP="00F85425">
            <w:pPr>
              <w:spacing w:after="0" w:line="240" w:lineRule="auto"/>
              <w:jc w:val="center"/>
              <w:rPr>
                <w:rFonts w:eastAsia="Times New Roman" w:cs="Arial"/>
                <w:sz w:val="16"/>
                <w:szCs w:val="16"/>
              </w:rPr>
            </w:pPr>
          </w:p>
        </w:tc>
        <w:tc>
          <w:tcPr>
            <w:tcW w:w="531" w:type="dxa"/>
            <w:tcBorders>
              <w:top w:val="nil"/>
              <w:left w:val="nil"/>
              <w:bottom w:val="single" w:sz="4" w:space="0" w:color="auto"/>
              <w:right w:val="single" w:sz="4" w:space="0" w:color="auto"/>
            </w:tcBorders>
            <w:noWrap/>
            <w:tcMar>
              <w:top w:w="18" w:type="dxa"/>
              <w:left w:w="18" w:type="dxa"/>
              <w:bottom w:w="0" w:type="dxa"/>
              <w:right w:w="18" w:type="dxa"/>
            </w:tcMar>
            <w:vAlign w:val="bottom"/>
          </w:tcPr>
          <w:p w:rsidR="00F85425" w:rsidRPr="00F85425" w:rsidRDefault="00F85425" w:rsidP="00F85425">
            <w:pPr>
              <w:spacing w:after="0" w:line="240" w:lineRule="auto"/>
              <w:jc w:val="center"/>
              <w:rPr>
                <w:rFonts w:eastAsia="Times New Roman" w:cs="Arial"/>
                <w:sz w:val="16"/>
                <w:szCs w:val="16"/>
              </w:rPr>
            </w:pPr>
          </w:p>
        </w:tc>
        <w:tc>
          <w:tcPr>
            <w:tcW w:w="532" w:type="dxa"/>
            <w:tcBorders>
              <w:top w:val="single" w:sz="4" w:space="0" w:color="auto"/>
              <w:left w:val="nil"/>
              <w:bottom w:val="single" w:sz="4" w:space="0" w:color="auto"/>
              <w:right w:val="single" w:sz="4" w:space="0" w:color="auto"/>
            </w:tcBorders>
          </w:tcPr>
          <w:p w:rsidR="00F85425" w:rsidRPr="00F85425" w:rsidRDefault="00F85425" w:rsidP="00F85425">
            <w:pPr>
              <w:spacing w:after="0" w:line="240" w:lineRule="auto"/>
              <w:jc w:val="center"/>
              <w:rPr>
                <w:rFonts w:eastAsia="Times New Roman" w:cs="Arial"/>
                <w:sz w:val="16"/>
                <w:szCs w:val="16"/>
              </w:rPr>
            </w:pPr>
          </w:p>
          <w:p w:rsidR="00F85425" w:rsidRPr="00F85425" w:rsidRDefault="00F85425" w:rsidP="00F85425">
            <w:pPr>
              <w:spacing w:after="0" w:line="240" w:lineRule="auto"/>
              <w:jc w:val="center"/>
              <w:rPr>
                <w:rFonts w:eastAsia="Times New Roman" w:cs="Arial"/>
                <w:sz w:val="16"/>
                <w:szCs w:val="16"/>
              </w:rPr>
            </w:pPr>
          </w:p>
          <w:p w:rsidR="00F85425" w:rsidRPr="00F85425" w:rsidRDefault="00F85425" w:rsidP="00F85425">
            <w:pPr>
              <w:spacing w:after="0" w:line="240" w:lineRule="auto"/>
              <w:jc w:val="center"/>
              <w:rPr>
                <w:rFonts w:eastAsia="Times New Roman" w:cs="Arial"/>
                <w:sz w:val="16"/>
                <w:szCs w:val="16"/>
              </w:rPr>
            </w:pPr>
          </w:p>
          <w:p w:rsidR="00F85425" w:rsidRPr="00F85425" w:rsidRDefault="00F85425" w:rsidP="00F85425">
            <w:pPr>
              <w:spacing w:after="0" w:line="240" w:lineRule="auto"/>
              <w:jc w:val="center"/>
              <w:rPr>
                <w:rFonts w:eastAsia="Times New Roman" w:cs="Arial"/>
                <w:sz w:val="16"/>
                <w:szCs w:val="16"/>
              </w:rPr>
            </w:pPr>
          </w:p>
          <w:p w:rsidR="00F85425" w:rsidRPr="00F85425" w:rsidRDefault="00F85425" w:rsidP="00F85425">
            <w:pPr>
              <w:spacing w:after="0" w:line="240" w:lineRule="auto"/>
              <w:jc w:val="center"/>
              <w:rPr>
                <w:rFonts w:eastAsia="Times New Roman" w:cs="Arial"/>
                <w:sz w:val="16"/>
                <w:szCs w:val="16"/>
              </w:rPr>
            </w:pPr>
            <w:r w:rsidRPr="00F85425">
              <w:rPr>
                <w:rFonts w:eastAsia="Times New Roman" w:cs="Arial"/>
                <w:sz w:val="16"/>
                <w:szCs w:val="16"/>
              </w:rPr>
              <w:t>X</w:t>
            </w:r>
          </w:p>
        </w:tc>
        <w:tc>
          <w:tcPr>
            <w:tcW w:w="531" w:type="dxa"/>
            <w:tcBorders>
              <w:top w:val="single" w:sz="4" w:space="0" w:color="auto"/>
              <w:left w:val="single" w:sz="4" w:space="0" w:color="auto"/>
              <w:bottom w:val="single" w:sz="4" w:space="0" w:color="auto"/>
              <w:right w:val="single" w:sz="4" w:space="0" w:color="auto"/>
            </w:tcBorders>
          </w:tcPr>
          <w:p w:rsidR="00F85425" w:rsidRPr="00F85425" w:rsidRDefault="00F85425" w:rsidP="00F85425">
            <w:pPr>
              <w:spacing w:after="0" w:line="240" w:lineRule="auto"/>
              <w:jc w:val="center"/>
              <w:rPr>
                <w:rFonts w:eastAsia="Times New Roman" w:cs="Arial"/>
                <w:sz w:val="16"/>
                <w:szCs w:val="16"/>
              </w:rPr>
            </w:pPr>
          </w:p>
          <w:p w:rsidR="00F85425" w:rsidRPr="00F85425" w:rsidRDefault="00F85425" w:rsidP="00F85425">
            <w:pPr>
              <w:spacing w:after="0" w:line="240" w:lineRule="auto"/>
              <w:jc w:val="center"/>
              <w:rPr>
                <w:rFonts w:eastAsia="Times New Roman" w:cs="Arial"/>
                <w:sz w:val="16"/>
                <w:szCs w:val="16"/>
              </w:rPr>
            </w:pPr>
          </w:p>
          <w:p w:rsidR="00F85425" w:rsidRPr="00F85425" w:rsidRDefault="00F85425" w:rsidP="00F85425">
            <w:pPr>
              <w:spacing w:after="0" w:line="240" w:lineRule="auto"/>
              <w:jc w:val="center"/>
              <w:rPr>
                <w:rFonts w:eastAsia="Times New Roman" w:cs="Arial"/>
                <w:sz w:val="16"/>
                <w:szCs w:val="16"/>
              </w:rPr>
            </w:pPr>
          </w:p>
          <w:p w:rsidR="00F85425" w:rsidRPr="00F85425" w:rsidRDefault="00F85425" w:rsidP="00F85425">
            <w:pPr>
              <w:spacing w:after="0" w:line="240" w:lineRule="auto"/>
              <w:jc w:val="center"/>
              <w:rPr>
                <w:rFonts w:eastAsia="Times New Roman" w:cs="Arial"/>
                <w:sz w:val="16"/>
                <w:szCs w:val="16"/>
              </w:rPr>
            </w:pPr>
          </w:p>
        </w:tc>
        <w:tc>
          <w:tcPr>
            <w:tcW w:w="532" w:type="dxa"/>
            <w:tcBorders>
              <w:top w:val="nil"/>
              <w:left w:val="single" w:sz="4" w:space="0" w:color="auto"/>
              <w:bottom w:val="single" w:sz="4" w:space="0" w:color="auto"/>
              <w:right w:val="single" w:sz="4" w:space="0" w:color="auto"/>
            </w:tcBorders>
            <w:noWrap/>
            <w:tcMar>
              <w:top w:w="18" w:type="dxa"/>
              <w:left w:w="18" w:type="dxa"/>
              <w:bottom w:w="0" w:type="dxa"/>
              <w:right w:w="18" w:type="dxa"/>
            </w:tcMar>
            <w:vAlign w:val="bottom"/>
          </w:tcPr>
          <w:p w:rsidR="00F85425" w:rsidRPr="00F85425" w:rsidRDefault="00F85425" w:rsidP="00F85425">
            <w:pPr>
              <w:spacing w:after="0" w:line="240" w:lineRule="auto"/>
              <w:jc w:val="center"/>
              <w:rPr>
                <w:rFonts w:eastAsia="Times New Roman" w:cs="Arial"/>
                <w:sz w:val="16"/>
                <w:szCs w:val="16"/>
              </w:rPr>
            </w:pPr>
            <w:r w:rsidRPr="00F85425">
              <w:rPr>
                <w:rFonts w:eastAsia="Times New Roman" w:cs="Arial"/>
                <w:sz w:val="16"/>
                <w:szCs w:val="16"/>
              </w:rPr>
              <w:t>X</w:t>
            </w:r>
          </w:p>
        </w:tc>
        <w:tc>
          <w:tcPr>
            <w:tcW w:w="532" w:type="dxa"/>
            <w:tcBorders>
              <w:top w:val="nil"/>
              <w:left w:val="nil"/>
              <w:bottom w:val="single" w:sz="4" w:space="0" w:color="auto"/>
              <w:right w:val="single" w:sz="4" w:space="0" w:color="auto"/>
            </w:tcBorders>
            <w:noWrap/>
            <w:tcMar>
              <w:top w:w="18" w:type="dxa"/>
              <w:left w:w="18" w:type="dxa"/>
              <w:bottom w:w="0" w:type="dxa"/>
              <w:right w:w="18" w:type="dxa"/>
            </w:tcMar>
            <w:vAlign w:val="bottom"/>
          </w:tcPr>
          <w:p w:rsidR="00F85425" w:rsidRPr="00F85425" w:rsidRDefault="00F85425" w:rsidP="00F85425">
            <w:pPr>
              <w:spacing w:after="0" w:line="240" w:lineRule="auto"/>
              <w:jc w:val="center"/>
              <w:rPr>
                <w:rFonts w:eastAsia="Times New Roman" w:cs="Arial"/>
                <w:sz w:val="16"/>
                <w:szCs w:val="16"/>
              </w:rPr>
            </w:pPr>
            <w:r w:rsidRPr="00F85425">
              <w:rPr>
                <w:rFonts w:eastAsia="Times New Roman" w:cs="Arial"/>
                <w:sz w:val="16"/>
                <w:szCs w:val="16"/>
              </w:rPr>
              <w:t>X</w:t>
            </w:r>
          </w:p>
        </w:tc>
        <w:tc>
          <w:tcPr>
            <w:tcW w:w="531" w:type="dxa"/>
            <w:tcBorders>
              <w:top w:val="nil"/>
              <w:left w:val="nil"/>
              <w:bottom w:val="single" w:sz="4" w:space="0" w:color="auto"/>
              <w:right w:val="single" w:sz="4" w:space="0" w:color="auto"/>
            </w:tcBorders>
            <w:noWrap/>
            <w:tcMar>
              <w:top w:w="18" w:type="dxa"/>
              <w:left w:w="18" w:type="dxa"/>
              <w:bottom w:w="0" w:type="dxa"/>
              <w:right w:w="18" w:type="dxa"/>
            </w:tcMar>
            <w:vAlign w:val="bottom"/>
          </w:tcPr>
          <w:p w:rsidR="00F85425" w:rsidRPr="00F85425" w:rsidRDefault="00F85425" w:rsidP="00F85425">
            <w:pPr>
              <w:spacing w:after="0" w:line="240" w:lineRule="auto"/>
              <w:jc w:val="center"/>
              <w:rPr>
                <w:rFonts w:eastAsia="Times New Roman" w:cs="Arial"/>
                <w:sz w:val="16"/>
                <w:szCs w:val="16"/>
              </w:rPr>
            </w:pPr>
          </w:p>
        </w:tc>
        <w:tc>
          <w:tcPr>
            <w:tcW w:w="532" w:type="dxa"/>
            <w:tcBorders>
              <w:top w:val="nil"/>
              <w:left w:val="nil"/>
              <w:bottom w:val="single" w:sz="4" w:space="0" w:color="auto"/>
              <w:right w:val="single" w:sz="4" w:space="0" w:color="auto"/>
            </w:tcBorders>
            <w:shd w:val="clear" w:color="auto" w:fill="BFBFBF"/>
            <w:noWrap/>
            <w:tcMar>
              <w:top w:w="18" w:type="dxa"/>
              <w:left w:w="18" w:type="dxa"/>
              <w:bottom w:w="0" w:type="dxa"/>
              <w:right w:w="18" w:type="dxa"/>
            </w:tcMar>
            <w:vAlign w:val="bottom"/>
          </w:tcPr>
          <w:p w:rsidR="00F85425" w:rsidRPr="00F85425" w:rsidRDefault="00F85425" w:rsidP="00F85425">
            <w:pPr>
              <w:spacing w:after="0" w:line="240" w:lineRule="auto"/>
              <w:jc w:val="center"/>
              <w:rPr>
                <w:rFonts w:eastAsia="Times New Roman" w:cs="Arial"/>
                <w:sz w:val="16"/>
                <w:szCs w:val="16"/>
              </w:rPr>
            </w:pPr>
          </w:p>
        </w:tc>
        <w:tc>
          <w:tcPr>
            <w:tcW w:w="531" w:type="dxa"/>
            <w:tcBorders>
              <w:top w:val="nil"/>
              <w:left w:val="nil"/>
              <w:bottom w:val="single" w:sz="4" w:space="0" w:color="auto"/>
              <w:right w:val="single" w:sz="4" w:space="0" w:color="auto"/>
            </w:tcBorders>
            <w:shd w:val="clear" w:color="auto" w:fill="BFBFBF"/>
            <w:noWrap/>
            <w:tcMar>
              <w:top w:w="18" w:type="dxa"/>
              <w:left w:w="18" w:type="dxa"/>
              <w:bottom w:w="0" w:type="dxa"/>
              <w:right w:w="18" w:type="dxa"/>
            </w:tcMar>
            <w:vAlign w:val="bottom"/>
          </w:tcPr>
          <w:p w:rsidR="00F85425" w:rsidRPr="00F85425" w:rsidRDefault="00F85425" w:rsidP="00F85425">
            <w:pPr>
              <w:spacing w:after="0" w:line="240" w:lineRule="auto"/>
              <w:jc w:val="center"/>
              <w:rPr>
                <w:rFonts w:eastAsia="Times New Roman" w:cs="Arial"/>
                <w:sz w:val="16"/>
                <w:szCs w:val="16"/>
              </w:rPr>
            </w:pPr>
          </w:p>
        </w:tc>
        <w:tc>
          <w:tcPr>
            <w:tcW w:w="532" w:type="dxa"/>
            <w:tcBorders>
              <w:top w:val="nil"/>
              <w:left w:val="nil"/>
              <w:bottom w:val="single" w:sz="4" w:space="0" w:color="auto"/>
              <w:right w:val="single" w:sz="4" w:space="0" w:color="auto"/>
            </w:tcBorders>
            <w:noWrap/>
            <w:tcMar>
              <w:top w:w="18" w:type="dxa"/>
              <w:left w:w="18" w:type="dxa"/>
              <w:bottom w:w="0" w:type="dxa"/>
              <w:right w:w="18" w:type="dxa"/>
            </w:tcMar>
            <w:vAlign w:val="bottom"/>
          </w:tcPr>
          <w:p w:rsidR="00F85425" w:rsidRPr="00F85425" w:rsidRDefault="00F85425" w:rsidP="00F85425">
            <w:pPr>
              <w:spacing w:after="0" w:line="240" w:lineRule="auto"/>
              <w:jc w:val="center"/>
              <w:rPr>
                <w:rFonts w:eastAsia="Times New Roman" w:cs="Arial"/>
                <w:sz w:val="16"/>
                <w:szCs w:val="16"/>
              </w:rPr>
            </w:pPr>
            <w:r w:rsidRPr="00F85425">
              <w:rPr>
                <w:rFonts w:eastAsia="Times New Roman" w:cs="Arial"/>
                <w:sz w:val="16"/>
                <w:szCs w:val="16"/>
              </w:rPr>
              <w:t>X</w:t>
            </w:r>
          </w:p>
        </w:tc>
        <w:tc>
          <w:tcPr>
            <w:tcW w:w="531" w:type="dxa"/>
            <w:tcBorders>
              <w:top w:val="nil"/>
              <w:left w:val="nil"/>
              <w:bottom w:val="single" w:sz="4" w:space="0" w:color="auto"/>
              <w:right w:val="single" w:sz="4" w:space="0" w:color="auto"/>
            </w:tcBorders>
            <w:noWrap/>
            <w:tcMar>
              <w:top w:w="18" w:type="dxa"/>
              <w:left w:w="18" w:type="dxa"/>
              <w:bottom w:w="0" w:type="dxa"/>
              <w:right w:w="18" w:type="dxa"/>
            </w:tcMar>
            <w:vAlign w:val="bottom"/>
          </w:tcPr>
          <w:p w:rsidR="00F85425" w:rsidRPr="00F85425" w:rsidRDefault="00F85425" w:rsidP="00F85425">
            <w:pPr>
              <w:spacing w:after="0" w:line="240" w:lineRule="auto"/>
              <w:jc w:val="center"/>
              <w:rPr>
                <w:rFonts w:eastAsia="Times New Roman" w:cs="Arial"/>
                <w:sz w:val="16"/>
                <w:szCs w:val="16"/>
              </w:rPr>
            </w:pPr>
            <w:r w:rsidRPr="00F85425">
              <w:rPr>
                <w:rFonts w:eastAsia="Times New Roman" w:cs="Arial"/>
                <w:sz w:val="16"/>
                <w:szCs w:val="16"/>
              </w:rPr>
              <w:t>X</w:t>
            </w:r>
          </w:p>
        </w:tc>
        <w:tc>
          <w:tcPr>
            <w:tcW w:w="532" w:type="dxa"/>
            <w:tcBorders>
              <w:top w:val="nil"/>
              <w:left w:val="nil"/>
              <w:bottom w:val="single" w:sz="4" w:space="0" w:color="auto"/>
              <w:right w:val="single" w:sz="4" w:space="0" w:color="auto"/>
            </w:tcBorders>
            <w:shd w:val="clear" w:color="auto" w:fill="BFBFBF"/>
            <w:noWrap/>
            <w:tcMar>
              <w:top w:w="18" w:type="dxa"/>
              <w:left w:w="18" w:type="dxa"/>
              <w:bottom w:w="0" w:type="dxa"/>
              <w:right w:w="18" w:type="dxa"/>
            </w:tcMar>
            <w:vAlign w:val="bottom"/>
          </w:tcPr>
          <w:p w:rsidR="00F85425" w:rsidRPr="00F85425" w:rsidRDefault="00F85425" w:rsidP="00F85425">
            <w:pPr>
              <w:spacing w:after="0" w:line="240" w:lineRule="auto"/>
              <w:jc w:val="center"/>
              <w:rPr>
                <w:rFonts w:eastAsia="Times New Roman" w:cs="Arial"/>
                <w:color w:val="BFBFBF"/>
                <w:sz w:val="16"/>
                <w:szCs w:val="16"/>
              </w:rPr>
            </w:pPr>
          </w:p>
        </w:tc>
        <w:tc>
          <w:tcPr>
            <w:tcW w:w="532" w:type="dxa"/>
            <w:tcBorders>
              <w:top w:val="nil"/>
              <w:left w:val="nil"/>
              <w:bottom w:val="single" w:sz="4" w:space="0" w:color="auto"/>
              <w:right w:val="single" w:sz="4" w:space="0" w:color="auto"/>
            </w:tcBorders>
            <w:shd w:val="clear" w:color="auto" w:fill="BFBFBF"/>
            <w:noWrap/>
            <w:tcMar>
              <w:top w:w="18" w:type="dxa"/>
              <w:left w:w="18" w:type="dxa"/>
              <w:bottom w:w="0" w:type="dxa"/>
              <w:right w:w="18" w:type="dxa"/>
            </w:tcMar>
            <w:vAlign w:val="bottom"/>
          </w:tcPr>
          <w:p w:rsidR="00F85425" w:rsidRPr="00F85425" w:rsidRDefault="00F85425" w:rsidP="00F85425">
            <w:pPr>
              <w:spacing w:after="0" w:line="240" w:lineRule="auto"/>
              <w:jc w:val="center"/>
              <w:rPr>
                <w:rFonts w:eastAsia="Times New Roman" w:cs="Arial"/>
                <w:color w:val="BFBFBF"/>
                <w:sz w:val="16"/>
                <w:szCs w:val="16"/>
              </w:rPr>
            </w:pPr>
          </w:p>
        </w:tc>
      </w:tr>
      <w:tr w:rsidR="00F85425" w:rsidRPr="00F85425" w:rsidTr="00F85425">
        <w:trPr>
          <w:cantSplit/>
          <w:trHeight w:val="258"/>
        </w:trPr>
        <w:tc>
          <w:tcPr>
            <w:tcW w:w="605" w:type="dxa"/>
            <w:vMerge w:val="restart"/>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textDirection w:val="btLr"/>
            <w:vAlign w:val="center"/>
          </w:tcPr>
          <w:p w:rsidR="00F85425" w:rsidRPr="00F85425" w:rsidRDefault="00F85425" w:rsidP="00F85425">
            <w:pPr>
              <w:spacing w:after="0" w:line="240" w:lineRule="auto"/>
              <w:ind w:left="113" w:right="113"/>
              <w:jc w:val="center"/>
              <w:rPr>
                <w:rFonts w:eastAsia="Times New Roman" w:cs="Arial"/>
                <w:b/>
                <w:sz w:val="20"/>
                <w:szCs w:val="20"/>
              </w:rPr>
            </w:pPr>
            <w:r w:rsidRPr="00F85425">
              <w:rPr>
                <w:rFonts w:eastAsia="Times New Roman" w:cs="Arial"/>
                <w:b/>
                <w:sz w:val="20"/>
                <w:szCs w:val="20"/>
              </w:rPr>
              <w:t>LEVEL 4</w:t>
            </w:r>
          </w:p>
        </w:tc>
        <w:tc>
          <w:tcPr>
            <w:tcW w:w="883" w:type="dxa"/>
            <w:tcBorders>
              <w:top w:val="nil"/>
              <w:left w:val="nil"/>
              <w:bottom w:val="single" w:sz="4" w:space="0" w:color="auto"/>
              <w:right w:val="single" w:sz="4" w:space="0" w:color="auto"/>
            </w:tcBorders>
            <w:noWrap/>
            <w:tcMar>
              <w:top w:w="18" w:type="dxa"/>
              <w:left w:w="18" w:type="dxa"/>
              <w:bottom w:w="0" w:type="dxa"/>
              <w:right w:w="18" w:type="dxa"/>
            </w:tcMar>
          </w:tcPr>
          <w:p w:rsidR="00F85425" w:rsidRPr="00F85425" w:rsidRDefault="00F85425" w:rsidP="00F85425">
            <w:pPr>
              <w:spacing w:after="0" w:line="240" w:lineRule="auto"/>
              <w:rPr>
                <w:rFonts w:eastAsia="Times New Roman" w:cs="Arial"/>
                <w:sz w:val="20"/>
                <w:szCs w:val="24"/>
              </w:rPr>
            </w:pPr>
          </w:p>
          <w:p w:rsidR="00F85425" w:rsidRPr="00F85425" w:rsidRDefault="00F85425" w:rsidP="00F85425">
            <w:pPr>
              <w:spacing w:after="0" w:line="240" w:lineRule="auto"/>
              <w:rPr>
                <w:rFonts w:eastAsia="Times New Roman" w:cs="Arial"/>
                <w:sz w:val="20"/>
                <w:szCs w:val="24"/>
              </w:rPr>
            </w:pPr>
          </w:p>
          <w:p w:rsidR="00F85425" w:rsidRPr="00F85425" w:rsidRDefault="00F85425" w:rsidP="00F85425">
            <w:pPr>
              <w:spacing w:after="0" w:line="240" w:lineRule="auto"/>
              <w:rPr>
                <w:rFonts w:eastAsia="Times New Roman" w:cs="Arial"/>
                <w:sz w:val="20"/>
                <w:szCs w:val="24"/>
              </w:rPr>
            </w:pPr>
            <w:r w:rsidRPr="00F85425">
              <w:rPr>
                <w:rFonts w:eastAsia="Times New Roman" w:cs="Arial"/>
                <w:sz w:val="20"/>
                <w:szCs w:val="24"/>
              </w:rPr>
              <w:t>TS1107</w:t>
            </w:r>
            <w:r w:rsidRPr="00F85425">
              <w:rPr>
                <w:rFonts w:eastAsia="Times New Roman" w:cs="Arial"/>
                <w:sz w:val="20"/>
                <w:szCs w:val="24"/>
              </w:rPr>
              <w:tab/>
            </w:r>
          </w:p>
        </w:tc>
        <w:tc>
          <w:tcPr>
            <w:tcW w:w="2688" w:type="dxa"/>
            <w:tcBorders>
              <w:top w:val="nil"/>
              <w:left w:val="nil"/>
              <w:bottom w:val="single" w:sz="4" w:space="0" w:color="auto"/>
              <w:right w:val="single" w:sz="4" w:space="0" w:color="auto"/>
            </w:tcBorders>
            <w:noWrap/>
            <w:tcMar>
              <w:top w:w="18" w:type="dxa"/>
              <w:left w:w="18" w:type="dxa"/>
              <w:bottom w:w="0" w:type="dxa"/>
              <w:right w:w="18" w:type="dxa"/>
            </w:tcMar>
            <w:vAlign w:val="bottom"/>
          </w:tcPr>
          <w:p w:rsidR="00F85425" w:rsidRPr="00F85425" w:rsidRDefault="00F85425" w:rsidP="00F85425">
            <w:pPr>
              <w:spacing w:after="0" w:line="240" w:lineRule="auto"/>
              <w:rPr>
                <w:rFonts w:eastAsia="Times New Roman" w:cs="Arial"/>
                <w:sz w:val="20"/>
                <w:szCs w:val="24"/>
              </w:rPr>
            </w:pPr>
            <w:r w:rsidRPr="00F85425">
              <w:rPr>
                <w:rFonts w:eastAsia="Times New Roman" w:cs="Arial"/>
                <w:sz w:val="20"/>
                <w:szCs w:val="24"/>
              </w:rPr>
              <w:t>Teaching, Learning and Assessment</w:t>
            </w:r>
          </w:p>
        </w:tc>
        <w:tc>
          <w:tcPr>
            <w:tcW w:w="1229" w:type="dxa"/>
            <w:tcBorders>
              <w:top w:val="nil"/>
              <w:left w:val="nil"/>
              <w:bottom w:val="single" w:sz="4" w:space="0" w:color="auto"/>
              <w:right w:val="single" w:sz="4" w:space="0" w:color="auto"/>
            </w:tcBorders>
            <w:noWrap/>
            <w:tcMar>
              <w:top w:w="18" w:type="dxa"/>
              <w:left w:w="18" w:type="dxa"/>
              <w:bottom w:w="0" w:type="dxa"/>
              <w:right w:w="18" w:type="dxa"/>
            </w:tcMar>
            <w:vAlign w:val="bottom"/>
          </w:tcPr>
          <w:p w:rsidR="00F85425" w:rsidRPr="00F85425" w:rsidRDefault="00F85425" w:rsidP="00F85425">
            <w:pPr>
              <w:spacing w:after="0" w:line="240" w:lineRule="auto"/>
              <w:rPr>
                <w:rFonts w:eastAsia="Times New Roman" w:cs="Arial"/>
                <w:sz w:val="20"/>
                <w:szCs w:val="20"/>
              </w:rPr>
            </w:pPr>
            <w:r w:rsidRPr="00F85425">
              <w:rPr>
                <w:rFonts w:eastAsia="Times New Roman" w:cs="Arial"/>
                <w:sz w:val="20"/>
                <w:szCs w:val="20"/>
              </w:rPr>
              <w:t>Comp</w:t>
            </w:r>
          </w:p>
        </w:tc>
        <w:tc>
          <w:tcPr>
            <w:tcW w:w="531" w:type="dxa"/>
            <w:tcBorders>
              <w:top w:val="nil"/>
              <w:left w:val="nil"/>
              <w:bottom w:val="single" w:sz="4" w:space="0" w:color="auto"/>
              <w:right w:val="single" w:sz="4" w:space="0" w:color="auto"/>
            </w:tcBorders>
            <w:noWrap/>
            <w:tcMar>
              <w:top w:w="18" w:type="dxa"/>
              <w:left w:w="18" w:type="dxa"/>
              <w:bottom w:w="0" w:type="dxa"/>
              <w:right w:w="18" w:type="dxa"/>
            </w:tcMar>
            <w:vAlign w:val="bottom"/>
          </w:tcPr>
          <w:p w:rsidR="00F85425" w:rsidRPr="00F85425" w:rsidRDefault="00F85425" w:rsidP="00F85425">
            <w:pPr>
              <w:spacing w:after="0" w:line="240" w:lineRule="auto"/>
              <w:jc w:val="center"/>
              <w:rPr>
                <w:rFonts w:eastAsia="Times New Roman" w:cs="Arial"/>
                <w:sz w:val="16"/>
                <w:szCs w:val="16"/>
              </w:rPr>
            </w:pPr>
            <w:r w:rsidRPr="00F85425">
              <w:rPr>
                <w:rFonts w:eastAsia="Times New Roman" w:cs="Arial"/>
                <w:sz w:val="16"/>
                <w:szCs w:val="16"/>
              </w:rPr>
              <w:t>X</w:t>
            </w:r>
          </w:p>
        </w:tc>
        <w:tc>
          <w:tcPr>
            <w:tcW w:w="532" w:type="dxa"/>
            <w:tcBorders>
              <w:top w:val="nil"/>
              <w:left w:val="nil"/>
              <w:bottom w:val="single" w:sz="4" w:space="0" w:color="auto"/>
              <w:right w:val="single" w:sz="4" w:space="0" w:color="auto"/>
            </w:tcBorders>
            <w:noWrap/>
            <w:tcMar>
              <w:top w:w="18" w:type="dxa"/>
              <w:left w:w="18" w:type="dxa"/>
              <w:bottom w:w="0" w:type="dxa"/>
              <w:right w:w="18" w:type="dxa"/>
            </w:tcMar>
            <w:vAlign w:val="bottom"/>
          </w:tcPr>
          <w:p w:rsidR="00F85425" w:rsidRPr="00F85425" w:rsidRDefault="00F85425" w:rsidP="00F85425">
            <w:pPr>
              <w:spacing w:after="0" w:line="240" w:lineRule="auto"/>
              <w:jc w:val="center"/>
              <w:rPr>
                <w:rFonts w:eastAsia="Times New Roman" w:cs="Arial"/>
                <w:sz w:val="16"/>
                <w:szCs w:val="16"/>
              </w:rPr>
            </w:pPr>
            <w:r w:rsidRPr="00F85425">
              <w:rPr>
                <w:rFonts w:eastAsia="Times New Roman" w:cs="Arial"/>
                <w:sz w:val="16"/>
                <w:szCs w:val="16"/>
              </w:rPr>
              <w:t>X</w:t>
            </w:r>
          </w:p>
        </w:tc>
        <w:tc>
          <w:tcPr>
            <w:tcW w:w="531" w:type="dxa"/>
            <w:tcBorders>
              <w:top w:val="nil"/>
              <w:left w:val="nil"/>
              <w:bottom w:val="single" w:sz="4" w:space="0" w:color="auto"/>
              <w:right w:val="single" w:sz="4" w:space="0" w:color="auto"/>
            </w:tcBorders>
            <w:noWrap/>
            <w:tcMar>
              <w:top w:w="18" w:type="dxa"/>
              <w:left w:w="18" w:type="dxa"/>
              <w:bottom w:w="0" w:type="dxa"/>
              <w:right w:w="18" w:type="dxa"/>
            </w:tcMar>
            <w:vAlign w:val="bottom"/>
          </w:tcPr>
          <w:p w:rsidR="00F85425" w:rsidRPr="00F85425" w:rsidRDefault="00F85425" w:rsidP="00F85425">
            <w:pPr>
              <w:spacing w:after="0" w:line="240" w:lineRule="auto"/>
              <w:jc w:val="center"/>
              <w:rPr>
                <w:rFonts w:eastAsia="Times New Roman" w:cs="Arial"/>
                <w:sz w:val="16"/>
                <w:szCs w:val="16"/>
              </w:rPr>
            </w:pPr>
            <w:r w:rsidRPr="00F85425">
              <w:rPr>
                <w:rFonts w:eastAsia="Times New Roman" w:cs="Arial"/>
                <w:sz w:val="16"/>
                <w:szCs w:val="16"/>
              </w:rPr>
              <w:t>X</w:t>
            </w:r>
          </w:p>
        </w:tc>
        <w:tc>
          <w:tcPr>
            <w:tcW w:w="532" w:type="dxa"/>
            <w:tcBorders>
              <w:top w:val="nil"/>
              <w:left w:val="nil"/>
              <w:bottom w:val="single" w:sz="4" w:space="0" w:color="auto"/>
              <w:right w:val="single" w:sz="4" w:space="0" w:color="auto"/>
            </w:tcBorders>
            <w:shd w:val="clear" w:color="auto" w:fill="BFBFBF"/>
            <w:noWrap/>
            <w:tcMar>
              <w:top w:w="18" w:type="dxa"/>
              <w:left w:w="18" w:type="dxa"/>
              <w:bottom w:w="0" w:type="dxa"/>
              <w:right w:w="18" w:type="dxa"/>
            </w:tcMar>
            <w:vAlign w:val="bottom"/>
          </w:tcPr>
          <w:p w:rsidR="00F85425" w:rsidRPr="00F85425" w:rsidRDefault="00F85425" w:rsidP="00F85425">
            <w:pPr>
              <w:spacing w:after="0" w:line="240" w:lineRule="auto"/>
              <w:jc w:val="center"/>
              <w:rPr>
                <w:rFonts w:eastAsia="Times New Roman" w:cs="Arial"/>
                <w:sz w:val="16"/>
                <w:szCs w:val="16"/>
              </w:rPr>
            </w:pPr>
          </w:p>
        </w:tc>
        <w:tc>
          <w:tcPr>
            <w:tcW w:w="531" w:type="dxa"/>
            <w:tcBorders>
              <w:top w:val="nil"/>
              <w:left w:val="nil"/>
              <w:bottom w:val="single" w:sz="4" w:space="0" w:color="auto"/>
              <w:right w:val="single" w:sz="4" w:space="0" w:color="auto"/>
            </w:tcBorders>
            <w:noWrap/>
            <w:tcMar>
              <w:top w:w="18" w:type="dxa"/>
              <w:left w:w="18" w:type="dxa"/>
              <w:bottom w:w="0" w:type="dxa"/>
              <w:right w:w="18" w:type="dxa"/>
            </w:tcMar>
            <w:vAlign w:val="bottom"/>
          </w:tcPr>
          <w:p w:rsidR="00F85425" w:rsidRPr="00F85425" w:rsidRDefault="00F85425" w:rsidP="00F85425">
            <w:pPr>
              <w:spacing w:after="0" w:line="240" w:lineRule="auto"/>
              <w:jc w:val="center"/>
              <w:rPr>
                <w:rFonts w:eastAsia="Times New Roman" w:cs="Arial"/>
                <w:sz w:val="16"/>
                <w:szCs w:val="16"/>
              </w:rPr>
            </w:pPr>
            <w:r w:rsidRPr="00F85425">
              <w:rPr>
                <w:rFonts w:eastAsia="Times New Roman" w:cs="Arial"/>
                <w:sz w:val="16"/>
                <w:szCs w:val="16"/>
              </w:rPr>
              <w:t>X</w:t>
            </w:r>
          </w:p>
        </w:tc>
        <w:tc>
          <w:tcPr>
            <w:tcW w:w="532" w:type="dxa"/>
            <w:tcBorders>
              <w:top w:val="single" w:sz="4" w:space="0" w:color="auto"/>
              <w:left w:val="nil"/>
              <w:bottom w:val="single" w:sz="4" w:space="0" w:color="auto"/>
              <w:right w:val="single" w:sz="4" w:space="0" w:color="auto"/>
            </w:tcBorders>
          </w:tcPr>
          <w:p w:rsidR="00F85425" w:rsidRPr="00F85425" w:rsidRDefault="00F85425" w:rsidP="00F85425">
            <w:pPr>
              <w:spacing w:after="0" w:line="240" w:lineRule="auto"/>
              <w:jc w:val="center"/>
              <w:rPr>
                <w:rFonts w:eastAsia="Times New Roman" w:cs="Arial"/>
                <w:sz w:val="16"/>
                <w:szCs w:val="16"/>
              </w:rPr>
            </w:pPr>
          </w:p>
          <w:p w:rsidR="00F85425" w:rsidRPr="00F85425" w:rsidRDefault="00F85425" w:rsidP="00F85425">
            <w:pPr>
              <w:spacing w:after="0" w:line="240" w:lineRule="auto"/>
              <w:jc w:val="center"/>
              <w:rPr>
                <w:rFonts w:eastAsia="Times New Roman" w:cs="Arial"/>
                <w:sz w:val="16"/>
                <w:szCs w:val="16"/>
              </w:rPr>
            </w:pPr>
          </w:p>
          <w:p w:rsidR="00F85425" w:rsidRPr="00F85425" w:rsidRDefault="00F85425" w:rsidP="00F85425">
            <w:pPr>
              <w:spacing w:after="0" w:line="240" w:lineRule="auto"/>
              <w:jc w:val="center"/>
              <w:rPr>
                <w:rFonts w:eastAsia="Times New Roman" w:cs="Arial"/>
                <w:sz w:val="16"/>
                <w:szCs w:val="16"/>
              </w:rPr>
            </w:pPr>
          </w:p>
          <w:p w:rsidR="00F85425" w:rsidRPr="00F85425" w:rsidRDefault="00F85425" w:rsidP="00F85425">
            <w:pPr>
              <w:spacing w:after="0" w:line="240" w:lineRule="auto"/>
              <w:jc w:val="center"/>
              <w:rPr>
                <w:rFonts w:eastAsia="Times New Roman" w:cs="Arial"/>
                <w:sz w:val="16"/>
                <w:szCs w:val="16"/>
              </w:rPr>
            </w:pPr>
          </w:p>
          <w:p w:rsidR="00F85425" w:rsidRPr="00F85425" w:rsidRDefault="00F85425" w:rsidP="00F85425">
            <w:pPr>
              <w:spacing w:after="0" w:line="240" w:lineRule="auto"/>
              <w:jc w:val="center"/>
              <w:rPr>
                <w:rFonts w:eastAsia="Times New Roman" w:cs="Arial"/>
                <w:sz w:val="16"/>
                <w:szCs w:val="16"/>
              </w:rPr>
            </w:pPr>
            <w:r w:rsidRPr="00F85425">
              <w:rPr>
                <w:rFonts w:eastAsia="Times New Roman" w:cs="Arial"/>
                <w:sz w:val="16"/>
                <w:szCs w:val="16"/>
              </w:rPr>
              <w:t>X</w:t>
            </w:r>
          </w:p>
        </w:tc>
        <w:tc>
          <w:tcPr>
            <w:tcW w:w="531" w:type="dxa"/>
            <w:tcBorders>
              <w:top w:val="single" w:sz="4" w:space="0" w:color="auto"/>
              <w:left w:val="single" w:sz="4" w:space="0" w:color="auto"/>
              <w:bottom w:val="single" w:sz="4" w:space="0" w:color="auto"/>
              <w:right w:val="single" w:sz="4" w:space="0" w:color="auto"/>
            </w:tcBorders>
          </w:tcPr>
          <w:p w:rsidR="00F85425" w:rsidRPr="00F85425" w:rsidRDefault="00F85425" w:rsidP="00F85425">
            <w:pPr>
              <w:spacing w:after="0" w:line="240" w:lineRule="auto"/>
              <w:jc w:val="center"/>
              <w:rPr>
                <w:rFonts w:eastAsia="Times New Roman" w:cs="Arial"/>
                <w:sz w:val="16"/>
                <w:szCs w:val="16"/>
              </w:rPr>
            </w:pPr>
          </w:p>
          <w:p w:rsidR="00F85425" w:rsidRPr="00F85425" w:rsidRDefault="00F85425" w:rsidP="00F85425">
            <w:pPr>
              <w:spacing w:after="0" w:line="240" w:lineRule="auto"/>
              <w:jc w:val="center"/>
              <w:rPr>
                <w:rFonts w:eastAsia="Times New Roman" w:cs="Arial"/>
                <w:sz w:val="16"/>
                <w:szCs w:val="16"/>
              </w:rPr>
            </w:pPr>
          </w:p>
          <w:p w:rsidR="00F85425" w:rsidRPr="00F85425" w:rsidRDefault="00F85425" w:rsidP="00F85425">
            <w:pPr>
              <w:spacing w:after="0" w:line="240" w:lineRule="auto"/>
              <w:jc w:val="center"/>
              <w:rPr>
                <w:rFonts w:eastAsia="Times New Roman" w:cs="Arial"/>
                <w:sz w:val="16"/>
                <w:szCs w:val="16"/>
              </w:rPr>
            </w:pPr>
          </w:p>
          <w:p w:rsidR="00F85425" w:rsidRPr="00F85425" w:rsidRDefault="00F85425" w:rsidP="00F85425">
            <w:pPr>
              <w:spacing w:after="0" w:line="240" w:lineRule="auto"/>
              <w:jc w:val="center"/>
              <w:rPr>
                <w:rFonts w:eastAsia="Times New Roman" w:cs="Arial"/>
                <w:sz w:val="16"/>
                <w:szCs w:val="16"/>
              </w:rPr>
            </w:pPr>
          </w:p>
          <w:p w:rsidR="00F85425" w:rsidRPr="00F85425" w:rsidRDefault="00F85425" w:rsidP="00F85425">
            <w:pPr>
              <w:spacing w:after="0" w:line="240" w:lineRule="auto"/>
              <w:jc w:val="center"/>
              <w:rPr>
                <w:rFonts w:eastAsia="Times New Roman" w:cs="Arial"/>
                <w:sz w:val="16"/>
                <w:szCs w:val="16"/>
              </w:rPr>
            </w:pPr>
            <w:r w:rsidRPr="00F85425">
              <w:rPr>
                <w:rFonts w:eastAsia="Times New Roman" w:cs="Arial"/>
                <w:sz w:val="16"/>
                <w:szCs w:val="16"/>
              </w:rPr>
              <w:t>X</w:t>
            </w:r>
          </w:p>
        </w:tc>
        <w:tc>
          <w:tcPr>
            <w:tcW w:w="532" w:type="dxa"/>
            <w:tcBorders>
              <w:top w:val="nil"/>
              <w:left w:val="single" w:sz="4" w:space="0" w:color="auto"/>
              <w:bottom w:val="single" w:sz="4" w:space="0" w:color="auto"/>
              <w:right w:val="single" w:sz="4" w:space="0" w:color="auto"/>
            </w:tcBorders>
            <w:noWrap/>
            <w:tcMar>
              <w:top w:w="18" w:type="dxa"/>
              <w:left w:w="18" w:type="dxa"/>
              <w:bottom w:w="0" w:type="dxa"/>
              <w:right w:w="18" w:type="dxa"/>
            </w:tcMar>
            <w:vAlign w:val="bottom"/>
          </w:tcPr>
          <w:p w:rsidR="00F85425" w:rsidRPr="00F85425" w:rsidRDefault="00F85425" w:rsidP="00F85425">
            <w:pPr>
              <w:spacing w:after="0" w:line="240" w:lineRule="auto"/>
              <w:jc w:val="center"/>
              <w:rPr>
                <w:rFonts w:eastAsia="Times New Roman" w:cs="Arial"/>
                <w:sz w:val="16"/>
                <w:szCs w:val="16"/>
              </w:rPr>
            </w:pPr>
            <w:r w:rsidRPr="00F85425">
              <w:rPr>
                <w:rFonts w:eastAsia="Times New Roman" w:cs="Arial"/>
                <w:sz w:val="16"/>
                <w:szCs w:val="16"/>
              </w:rPr>
              <w:t>X</w:t>
            </w:r>
          </w:p>
        </w:tc>
        <w:tc>
          <w:tcPr>
            <w:tcW w:w="532" w:type="dxa"/>
            <w:tcBorders>
              <w:top w:val="nil"/>
              <w:left w:val="nil"/>
              <w:bottom w:val="single" w:sz="4" w:space="0" w:color="auto"/>
              <w:right w:val="single" w:sz="4" w:space="0" w:color="auto"/>
            </w:tcBorders>
            <w:noWrap/>
            <w:tcMar>
              <w:top w:w="18" w:type="dxa"/>
              <w:left w:w="18" w:type="dxa"/>
              <w:bottom w:w="0" w:type="dxa"/>
              <w:right w:w="18" w:type="dxa"/>
            </w:tcMar>
            <w:vAlign w:val="bottom"/>
          </w:tcPr>
          <w:p w:rsidR="00F85425" w:rsidRPr="00F85425" w:rsidRDefault="00F85425" w:rsidP="00F85425">
            <w:pPr>
              <w:spacing w:after="0" w:line="240" w:lineRule="auto"/>
              <w:jc w:val="center"/>
              <w:rPr>
                <w:rFonts w:eastAsia="Times New Roman" w:cs="Arial"/>
                <w:sz w:val="16"/>
                <w:szCs w:val="16"/>
              </w:rPr>
            </w:pPr>
            <w:r w:rsidRPr="00F85425">
              <w:rPr>
                <w:rFonts w:eastAsia="Times New Roman" w:cs="Arial"/>
                <w:sz w:val="16"/>
                <w:szCs w:val="16"/>
              </w:rPr>
              <w:t>X</w:t>
            </w:r>
          </w:p>
        </w:tc>
        <w:tc>
          <w:tcPr>
            <w:tcW w:w="531" w:type="dxa"/>
            <w:tcBorders>
              <w:top w:val="nil"/>
              <w:left w:val="nil"/>
              <w:bottom w:val="single" w:sz="4" w:space="0" w:color="auto"/>
              <w:right w:val="single" w:sz="4" w:space="0" w:color="auto"/>
            </w:tcBorders>
            <w:noWrap/>
            <w:tcMar>
              <w:top w:w="18" w:type="dxa"/>
              <w:left w:w="18" w:type="dxa"/>
              <w:bottom w:w="0" w:type="dxa"/>
              <w:right w:w="18" w:type="dxa"/>
            </w:tcMar>
            <w:vAlign w:val="bottom"/>
          </w:tcPr>
          <w:p w:rsidR="00F85425" w:rsidRPr="00F85425" w:rsidRDefault="00F85425" w:rsidP="00F85425">
            <w:pPr>
              <w:spacing w:after="0" w:line="240" w:lineRule="auto"/>
              <w:jc w:val="center"/>
              <w:rPr>
                <w:rFonts w:eastAsia="Times New Roman" w:cs="Arial"/>
                <w:sz w:val="16"/>
                <w:szCs w:val="16"/>
              </w:rPr>
            </w:pPr>
            <w:r w:rsidRPr="00F85425">
              <w:rPr>
                <w:rFonts w:eastAsia="Times New Roman" w:cs="Arial"/>
                <w:sz w:val="16"/>
                <w:szCs w:val="16"/>
              </w:rPr>
              <w:t>X</w:t>
            </w:r>
          </w:p>
        </w:tc>
        <w:tc>
          <w:tcPr>
            <w:tcW w:w="532" w:type="dxa"/>
            <w:tcBorders>
              <w:top w:val="nil"/>
              <w:left w:val="nil"/>
              <w:bottom w:val="single" w:sz="4" w:space="0" w:color="auto"/>
              <w:right w:val="single" w:sz="4" w:space="0" w:color="auto"/>
            </w:tcBorders>
            <w:shd w:val="clear" w:color="auto" w:fill="BFBFBF"/>
            <w:noWrap/>
            <w:tcMar>
              <w:top w:w="18" w:type="dxa"/>
              <w:left w:w="18" w:type="dxa"/>
              <w:bottom w:w="0" w:type="dxa"/>
              <w:right w:w="18" w:type="dxa"/>
            </w:tcMar>
            <w:vAlign w:val="bottom"/>
          </w:tcPr>
          <w:p w:rsidR="00F85425" w:rsidRPr="00F85425" w:rsidRDefault="00F85425" w:rsidP="00F85425">
            <w:pPr>
              <w:spacing w:after="0" w:line="240" w:lineRule="auto"/>
              <w:jc w:val="center"/>
              <w:rPr>
                <w:rFonts w:eastAsia="Times New Roman" w:cs="Arial"/>
                <w:sz w:val="16"/>
                <w:szCs w:val="16"/>
              </w:rPr>
            </w:pPr>
          </w:p>
        </w:tc>
        <w:tc>
          <w:tcPr>
            <w:tcW w:w="531" w:type="dxa"/>
            <w:tcBorders>
              <w:top w:val="nil"/>
              <w:left w:val="nil"/>
              <w:bottom w:val="single" w:sz="4" w:space="0" w:color="auto"/>
              <w:right w:val="single" w:sz="4" w:space="0" w:color="auto"/>
            </w:tcBorders>
            <w:shd w:val="clear" w:color="auto" w:fill="BFBFBF"/>
            <w:noWrap/>
            <w:tcMar>
              <w:top w:w="18" w:type="dxa"/>
              <w:left w:w="18" w:type="dxa"/>
              <w:bottom w:w="0" w:type="dxa"/>
              <w:right w:w="18" w:type="dxa"/>
            </w:tcMar>
            <w:vAlign w:val="bottom"/>
          </w:tcPr>
          <w:p w:rsidR="00F85425" w:rsidRPr="00F85425" w:rsidRDefault="00F85425" w:rsidP="00F85425">
            <w:pPr>
              <w:spacing w:after="0" w:line="240" w:lineRule="auto"/>
              <w:jc w:val="center"/>
              <w:rPr>
                <w:rFonts w:eastAsia="Times New Roman" w:cs="Arial"/>
                <w:sz w:val="16"/>
                <w:szCs w:val="16"/>
              </w:rPr>
            </w:pPr>
          </w:p>
        </w:tc>
        <w:tc>
          <w:tcPr>
            <w:tcW w:w="532" w:type="dxa"/>
            <w:tcBorders>
              <w:top w:val="nil"/>
              <w:left w:val="nil"/>
              <w:bottom w:val="single" w:sz="4" w:space="0" w:color="auto"/>
              <w:right w:val="single" w:sz="4" w:space="0" w:color="auto"/>
            </w:tcBorders>
            <w:noWrap/>
            <w:tcMar>
              <w:top w:w="18" w:type="dxa"/>
              <w:left w:w="18" w:type="dxa"/>
              <w:bottom w:w="0" w:type="dxa"/>
              <w:right w:w="18" w:type="dxa"/>
            </w:tcMar>
            <w:vAlign w:val="bottom"/>
          </w:tcPr>
          <w:p w:rsidR="00F85425" w:rsidRPr="00F85425" w:rsidRDefault="00F85425" w:rsidP="00F85425">
            <w:pPr>
              <w:spacing w:after="0" w:line="240" w:lineRule="auto"/>
              <w:jc w:val="center"/>
              <w:rPr>
                <w:rFonts w:eastAsia="Times New Roman" w:cs="Arial"/>
                <w:sz w:val="16"/>
                <w:szCs w:val="16"/>
              </w:rPr>
            </w:pPr>
            <w:r w:rsidRPr="00F85425">
              <w:rPr>
                <w:rFonts w:eastAsia="Times New Roman" w:cs="Arial"/>
                <w:sz w:val="16"/>
                <w:szCs w:val="16"/>
              </w:rPr>
              <w:t>X</w:t>
            </w:r>
          </w:p>
        </w:tc>
        <w:tc>
          <w:tcPr>
            <w:tcW w:w="531" w:type="dxa"/>
            <w:tcBorders>
              <w:top w:val="nil"/>
              <w:left w:val="nil"/>
              <w:bottom w:val="single" w:sz="4" w:space="0" w:color="auto"/>
              <w:right w:val="single" w:sz="4" w:space="0" w:color="auto"/>
            </w:tcBorders>
            <w:noWrap/>
            <w:tcMar>
              <w:top w:w="18" w:type="dxa"/>
              <w:left w:w="18" w:type="dxa"/>
              <w:bottom w:w="0" w:type="dxa"/>
              <w:right w:w="18" w:type="dxa"/>
            </w:tcMar>
            <w:vAlign w:val="bottom"/>
          </w:tcPr>
          <w:p w:rsidR="00F85425" w:rsidRPr="00F85425" w:rsidRDefault="00F85425" w:rsidP="00F85425">
            <w:pPr>
              <w:spacing w:after="0" w:line="240" w:lineRule="auto"/>
              <w:jc w:val="center"/>
              <w:rPr>
                <w:rFonts w:eastAsia="Times New Roman" w:cs="Arial"/>
                <w:sz w:val="16"/>
                <w:szCs w:val="16"/>
              </w:rPr>
            </w:pPr>
            <w:r w:rsidRPr="00F85425">
              <w:rPr>
                <w:rFonts w:eastAsia="Times New Roman" w:cs="Arial"/>
                <w:sz w:val="16"/>
                <w:szCs w:val="16"/>
              </w:rPr>
              <w:t>X</w:t>
            </w:r>
          </w:p>
        </w:tc>
        <w:tc>
          <w:tcPr>
            <w:tcW w:w="532" w:type="dxa"/>
            <w:tcBorders>
              <w:top w:val="nil"/>
              <w:left w:val="nil"/>
              <w:bottom w:val="single" w:sz="4" w:space="0" w:color="auto"/>
              <w:right w:val="single" w:sz="4" w:space="0" w:color="auto"/>
            </w:tcBorders>
            <w:shd w:val="clear" w:color="auto" w:fill="BFBFBF"/>
            <w:noWrap/>
            <w:tcMar>
              <w:top w:w="18" w:type="dxa"/>
              <w:left w:w="18" w:type="dxa"/>
              <w:bottom w:w="0" w:type="dxa"/>
              <w:right w:w="18" w:type="dxa"/>
            </w:tcMar>
            <w:vAlign w:val="bottom"/>
          </w:tcPr>
          <w:p w:rsidR="00F85425" w:rsidRPr="00F85425" w:rsidRDefault="00F85425" w:rsidP="00F85425">
            <w:pPr>
              <w:spacing w:after="0" w:line="240" w:lineRule="auto"/>
              <w:jc w:val="center"/>
              <w:rPr>
                <w:rFonts w:eastAsia="Times New Roman" w:cs="Arial"/>
                <w:color w:val="BFBFBF"/>
                <w:sz w:val="16"/>
                <w:szCs w:val="16"/>
              </w:rPr>
            </w:pPr>
          </w:p>
        </w:tc>
        <w:tc>
          <w:tcPr>
            <w:tcW w:w="532" w:type="dxa"/>
            <w:tcBorders>
              <w:top w:val="nil"/>
              <w:left w:val="nil"/>
              <w:bottom w:val="single" w:sz="4" w:space="0" w:color="auto"/>
              <w:right w:val="single" w:sz="4" w:space="0" w:color="auto"/>
            </w:tcBorders>
            <w:shd w:val="clear" w:color="auto" w:fill="BFBFBF"/>
            <w:noWrap/>
            <w:tcMar>
              <w:top w:w="18" w:type="dxa"/>
              <w:left w:w="18" w:type="dxa"/>
              <w:bottom w:w="0" w:type="dxa"/>
              <w:right w:w="18" w:type="dxa"/>
            </w:tcMar>
            <w:vAlign w:val="bottom"/>
          </w:tcPr>
          <w:p w:rsidR="00F85425" w:rsidRPr="00F85425" w:rsidRDefault="00F85425" w:rsidP="00F85425">
            <w:pPr>
              <w:spacing w:after="0" w:line="240" w:lineRule="auto"/>
              <w:jc w:val="center"/>
              <w:rPr>
                <w:rFonts w:eastAsia="Times New Roman" w:cs="Arial"/>
                <w:color w:val="BFBFBF"/>
                <w:sz w:val="16"/>
                <w:szCs w:val="16"/>
              </w:rPr>
            </w:pPr>
          </w:p>
        </w:tc>
      </w:tr>
      <w:tr w:rsidR="00F85425" w:rsidRPr="00F85425" w:rsidTr="00F85425">
        <w:trPr>
          <w:cantSplit/>
          <w:trHeight w:val="589"/>
        </w:trPr>
        <w:tc>
          <w:tcPr>
            <w:tcW w:w="605" w:type="dxa"/>
            <w:vMerge/>
            <w:tcBorders>
              <w:top w:val="nil"/>
              <w:left w:val="single" w:sz="4" w:space="0" w:color="auto"/>
              <w:bottom w:val="single" w:sz="4" w:space="0" w:color="auto"/>
              <w:right w:val="single" w:sz="4" w:space="0" w:color="auto"/>
            </w:tcBorders>
            <w:noWrap/>
            <w:tcMar>
              <w:top w:w="18" w:type="dxa"/>
              <w:left w:w="18" w:type="dxa"/>
              <w:bottom w:w="0" w:type="dxa"/>
              <w:right w:w="18" w:type="dxa"/>
            </w:tcMar>
            <w:textDirection w:val="btLr"/>
            <w:vAlign w:val="center"/>
          </w:tcPr>
          <w:p w:rsidR="00F85425" w:rsidRPr="00F85425" w:rsidRDefault="00F85425" w:rsidP="00F85425">
            <w:pPr>
              <w:spacing w:after="0" w:line="240" w:lineRule="auto"/>
              <w:ind w:left="113" w:right="113"/>
              <w:jc w:val="center"/>
              <w:rPr>
                <w:rFonts w:eastAsia="Times New Roman" w:cs="Arial"/>
                <w:b/>
                <w:sz w:val="20"/>
                <w:szCs w:val="20"/>
              </w:rPr>
            </w:pPr>
          </w:p>
        </w:tc>
        <w:tc>
          <w:tcPr>
            <w:tcW w:w="883" w:type="dxa"/>
            <w:tcBorders>
              <w:top w:val="nil"/>
              <w:left w:val="nil"/>
              <w:bottom w:val="single" w:sz="4" w:space="0" w:color="auto"/>
              <w:right w:val="single" w:sz="4" w:space="0" w:color="auto"/>
            </w:tcBorders>
            <w:noWrap/>
            <w:tcMar>
              <w:top w:w="18" w:type="dxa"/>
              <w:left w:w="18" w:type="dxa"/>
              <w:bottom w:w="0" w:type="dxa"/>
              <w:right w:w="18" w:type="dxa"/>
            </w:tcMar>
          </w:tcPr>
          <w:p w:rsidR="00F85425" w:rsidRPr="00F85425" w:rsidRDefault="00F85425" w:rsidP="00F85425">
            <w:pPr>
              <w:spacing w:after="0" w:line="240" w:lineRule="auto"/>
              <w:rPr>
                <w:rFonts w:eastAsia="Times New Roman" w:cs="Arial"/>
                <w:sz w:val="20"/>
                <w:szCs w:val="24"/>
              </w:rPr>
            </w:pPr>
          </w:p>
          <w:p w:rsidR="00F85425" w:rsidRPr="00F85425" w:rsidRDefault="00F85425" w:rsidP="00F85425">
            <w:pPr>
              <w:spacing w:after="0" w:line="240" w:lineRule="auto"/>
              <w:rPr>
                <w:rFonts w:eastAsia="Times New Roman" w:cs="Arial"/>
                <w:sz w:val="20"/>
                <w:szCs w:val="24"/>
              </w:rPr>
            </w:pPr>
            <w:r w:rsidRPr="00F85425">
              <w:rPr>
                <w:rFonts w:eastAsia="Times New Roman" w:cs="Arial"/>
                <w:sz w:val="20"/>
                <w:szCs w:val="24"/>
              </w:rPr>
              <w:t>TS1106</w:t>
            </w:r>
          </w:p>
        </w:tc>
        <w:tc>
          <w:tcPr>
            <w:tcW w:w="2688" w:type="dxa"/>
            <w:tcBorders>
              <w:top w:val="nil"/>
              <w:left w:val="nil"/>
              <w:bottom w:val="single" w:sz="4" w:space="0" w:color="auto"/>
              <w:right w:val="single" w:sz="4" w:space="0" w:color="auto"/>
            </w:tcBorders>
            <w:noWrap/>
            <w:tcMar>
              <w:top w:w="18" w:type="dxa"/>
              <w:left w:w="18" w:type="dxa"/>
              <w:bottom w:w="0" w:type="dxa"/>
              <w:right w:w="18" w:type="dxa"/>
            </w:tcMar>
            <w:vAlign w:val="bottom"/>
          </w:tcPr>
          <w:p w:rsidR="00F85425" w:rsidRPr="00F85425" w:rsidRDefault="00F85425" w:rsidP="00F85425">
            <w:pPr>
              <w:spacing w:after="0" w:line="240" w:lineRule="auto"/>
              <w:rPr>
                <w:rFonts w:eastAsia="Times New Roman" w:cs="Arial"/>
                <w:sz w:val="20"/>
                <w:szCs w:val="20"/>
              </w:rPr>
            </w:pPr>
            <w:r w:rsidRPr="00F85425">
              <w:rPr>
                <w:rFonts w:eastAsia="Times New Roman" w:cs="Arial"/>
                <w:sz w:val="20"/>
                <w:szCs w:val="24"/>
              </w:rPr>
              <w:t>Preparation for Education and Training</w:t>
            </w:r>
          </w:p>
        </w:tc>
        <w:tc>
          <w:tcPr>
            <w:tcW w:w="1229" w:type="dxa"/>
            <w:tcBorders>
              <w:top w:val="nil"/>
              <w:left w:val="nil"/>
              <w:bottom w:val="single" w:sz="4" w:space="0" w:color="auto"/>
              <w:right w:val="single" w:sz="4" w:space="0" w:color="auto"/>
            </w:tcBorders>
            <w:noWrap/>
            <w:tcMar>
              <w:top w:w="18" w:type="dxa"/>
              <w:left w:w="18" w:type="dxa"/>
              <w:bottom w:w="0" w:type="dxa"/>
              <w:right w:w="18" w:type="dxa"/>
            </w:tcMar>
            <w:vAlign w:val="bottom"/>
          </w:tcPr>
          <w:p w:rsidR="00F85425" w:rsidRPr="00F85425" w:rsidRDefault="00F85425" w:rsidP="00F85425">
            <w:pPr>
              <w:spacing w:after="0" w:line="240" w:lineRule="auto"/>
              <w:rPr>
                <w:rFonts w:eastAsia="Times New Roman" w:cs="Arial"/>
                <w:sz w:val="20"/>
                <w:szCs w:val="20"/>
              </w:rPr>
            </w:pPr>
            <w:r w:rsidRPr="00F85425">
              <w:rPr>
                <w:rFonts w:eastAsia="Times New Roman" w:cs="Arial"/>
                <w:sz w:val="20"/>
                <w:szCs w:val="20"/>
              </w:rPr>
              <w:t xml:space="preserve">Comp </w:t>
            </w:r>
          </w:p>
        </w:tc>
        <w:tc>
          <w:tcPr>
            <w:tcW w:w="531" w:type="dxa"/>
            <w:tcBorders>
              <w:top w:val="nil"/>
              <w:left w:val="nil"/>
              <w:bottom w:val="single" w:sz="4" w:space="0" w:color="auto"/>
              <w:right w:val="single" w:sz="4" w:space="0" w:color="auto"/>
            </w:tcBorders>
            <w:noWrap/>
            <w:tcMar>
              <w:top w:w="18" w:type="dxa"/>
              <w:left w:w="18" w:type="dxa"/>
              <w:bottom w:w="0" w:type="dxa"/>
              <w:right w:w="18" w:type="dxa"/>
            </w:tcMar>
            <w:vAlign w:val="bottom"/>
          </w:tcPr>
          <w:p w:rsidR="00F85425" w:rsidRPr="00F85425" w:rsidRDefault="00F85425" w:rsidP="00F85425">
            <w:pPr>
              <w:spacing w:after="0" w:line="240" w:lineRule="auto"/>
              <w:jc w:val="center"/>
              <w:rPr>
                <w:rFonts w:eastAsia="Times New Roman" w:cs="Arial"/>
                <w:sz w:val="16"/>
                <w:szCs w:val="16"/>
              </w:rPr>
            </w:pPr>
            <w:r w:rsidRPr="00F85425">
              <w:rPr>
                <w:rFonts w:eastAsia="Times New Roman" w:cs="Arial"/>
                <w:sz w:val="16"/>
                <w:szCs w:val="16"/>
              </w:rPr>
              <w:t>X</w:t>
            </w:r>
          </w:p>
        </w:tc>
        <w:tc>
          <w:tcPr>
            <w:tcW w:w="532" w:type="dxa"/>
            <w:tcBorders>
              <w:top w:val="nil"/>
              <w:left w:val="nil"/>
              <w:bottom w:val="single" w:sz="4" w:space="0" w:color="auto"/>
              <w:right w:val="single" w:sz="4" w:space="0" w:color="auto"/>
            </w:tcBorders>
            <w:noWrap/>
            <w:tcMar>
              <w:top w:w="18" w:type="dxa"/>
              <w:left w:w="18" w:type="dxa"/>
              <w:bottom w:w="0" w:type="dxa"/>
              <w:right w:w="18" w:type="dxa"/>
            </w:tcMar>
            <w:vAlign w:val="bottom"/>
          </w:tcPr>
          <w:p w:rsidR="00F85425" w:rsidRPr="00F85425" w:rsidRDefault="00F85425" w:rsidP="00F85425">
            <w:pPr>
              <w:spacing w:after="0" w:line="240" w:lineRule="auto"/>
              <w:jc w:val="center"/>
              <w:rPr>
                <w:rFonts w:eastAsia="Times New Roman" w:cs="Arial"/>
                <w:sz w:val="16"/>
                <w:szCs w:val="16"/>
              </w:rPr>
            </w:pPr>
            <w:r w:rsidRPr="00F85425">
              <w:rPr>
                <w:rFonts w:eastAsia="Times New Roman" w:cs="Arial"/>
                <w:sz w:val="16"/>
                <w:szCs w:val="16"/>
              </w:rPr>
              <w:t>X</w:t>
            </w:r>
          </w:p>
        </w:tc>
        <w:tc>
          <w:tcPr>
            <w:tcW w:w="531" w:type="dxa"/>
            <w:tcBorders>
              <w:top w:val="nil"/>
              <w:left w:val="nil"/>
              <w:bottom w:val="single" w:sz="4" w:space="0" w:color="auto"/>
              <w:right w:val="single" w:sz="4" w:space="0" w:color="auto"/>
            </w:tcBorders>
            <w:noWrap/>
            <w:tcMar>
              <w:top w:w="18" w:type="dxa"/>
              <w:left w:w="18" w:type="dxa"/>
              <w:bottom w:w="0" w:type="dxa"/>
              <w:right w:w="18" w:type="dxa"/>
            </w:tcMar>
            <w:vAlign w:val="bottom"/>
          </w:tcPr>
          <w:p w:rsidR="00F85425" w:rsidRPr="00F85425" w:rsidRDefault="00F85425" w:rsidP="00F85425">
            <w:pPr>
              <w:spacing w:after="0" w:line="240" w:lineRule="auto"/>
              <w:jc w:val="center"/>
              <w:rPr>
                <w:rFonts w:eastAsia="Times New Roman" w:cs="Arial"/>
                <w:sz w:val="16"/>
                <w:szCs w:val="16"/>
              </w:rPr>
            </w:pPr>
            <w:r w:rsidRPr="00F85425">
              <w:rPr>
                <w:rFonts w:eastAsia="Times New Roman" w:cs="Arial"/>
                <w:sz w:val="16"/>
                <w:szCs w:val="16"/>
              </w:rPr>
              <w:t>X</w:t>
            </w:r>
          </w:p>
        </w:tc>
        <w:tc>
          <w:tcPr>
            <w:tcW w:w="532" w:type="dxa"/>
            <w:tcBorders>
              <w:top w:val="nil"/>
              <w:left w:val="nil"/>
              <w:bottom w:val="single" w:sz="4" w:space="0" w:color="auto"/>
              <w:right w:val="single" w:sz="4" w:space="0" w:color="auto"/>
            </w:tcBorders>
            <w:shd w:val="clear" w:color="auto" w:fill="BFBFBF"/>
            <w:noWrap/>
            <w:tcMar>
              <w:top w:w="18" w:type="dxa"/>
              <w:left w:w="18" w:type="dxa"/>
              <w:bottom w:w="0" w:type="dxa"/>
              <w:right w:w="18" w:type="dxa"/>
            </w:tcMar>
            <w:vAlign w:val="bottom"/>
          </w:tcPr>
          <w:p w:rsidR="00F85425" w:rsidRPr="00F85425" w:rsidRDefault="00F85425" w:rsidP="00F85425">
            <w:pPr>
              <w:spacing w:after="0" w:line="240" w:lineRule="auto"/>
              <w:jc w:val="center"/>
              <w:rPr>
                <w:rFonts w:eastAsia="Times New Roman" w:cs="Arial"/>
                <w:sz w:val="16"/>
                <w:szCs w:val="16"/>
              </w:rPr>
            </w:pPr>
          </w:p>
        </w:tc>
        <w:tc>
          <w:tcPr>
            <w:tcW w:w="531" w:type="dxa"/>
            <w:tcBorders>
              <w:top w:val="nil"/>
              <w:left w:val="nil"/>
              <w:bottom w:val="single" w:sz="4" w:space="0" w:color="auto"/>
              <w:right w:val="single" w:sz="4" w:space="0" w:color="auto"/>
            </w:tcBorders>
            <w:noWrap/>
            <w:tcMar>
              <w:top w:w="18" w:type="dxa"/>
              <w:left w:w="18" w:type="dxa"/>
              <w:bottom w:w="0" w:type="dxa"/>
              <w:right w:w="18" w:type="dxa"/>
            </w:tcMar>
            <w:vAlign w:val="bottom"/>
          </w:tcPr>
          <w:p w:rsidR="00F85425" w:rsidRPr="00F85425" w:rsidRDefault="00F85425" w:rsidP="00F85425">
            <w:pPr>
              <w:spacing w:after="0" w:line="240" w:lineRule="auto"/>
              <w:jc w:val="center"/>
              <w:rPr>
                <w:rFonts w:eastAsia="Times New Roman" w:cs="Arial"/>
                <w:sz w:val="16"/>
                <w:szCs w:val="16"/>
              </w:rPr>
            </w:pPr>
            <w:r w:rsidRPr="00F85425">
              <w:rPr>
                <w:rFonts w:eastAsia="Times New Roman" w:cs="Arial"/>
                <w:sz w:val="16"/>
                <w:szCs w:val="16"/>
              </w:rPr>
              <w:t>X</w:t>
            </w:r>
          </w:p>
        </w:tc>
        <w:tc>
          <w:tcPr>
            <w:tcW w:w="532" w:type="dxa"/>
            <w:tcBorders>
              <w:top w:val="single" w:sz="4" w:space="0" w:color="auto"/>
              <w:left w:val="nil"/>
              <w:bottom w:val="single" w:sz="4" w:space="0" w:color="auto"/>
              <w:right w:val="single" w:sz="4" w:space="0" w:color="auto"/>
            </w:tcBorders>
          </w:tcPr>
          <w:p w:rsidR="00F85425" w:rsidRPr="00F85425" w:rsidRDefault="00F85425" w:rsidP="00F85425">
            <w:pPr>
              <w:spacing w:after="0" w:line="240" w:lineRule="auto"/>
              <w:jc w:val="center"/>
              <w:rPr>
                <w:rFonts w:eastAsia="Times New Roman" w:cs="Arial"/>
                <w:sz w:val="16"/>
                <w:szCs w:val="16"/>
              </w:rPr>
            </w:pPr>
          </w:p>
          <w:p w:rsidR="00F85425" w:rsidRPr="00F85425" w:rsidRDefault="00F85425" w:rsidP="00F85425">
            <w:pPr>
              <w:spacing w:after="0" w:line="240" w:lineRule="auto"/>
              <w:jc w:val="center"/>
              <w:rPr>
                <w:rFonts w:eastAsia="Times New Roman" w:cs="Arial"/>
                <w:sz w:val="16"/>
                <w:szCs w:val="16"/>
              </w:rPr>
            </w:pPr>
          </w:p>
          <w:p w:rsidR="00F85425" w:rsidRPr="00F85425" w:rsidRDefault="00F85425" w:rsidP="00F85425">
            <w:pPr>
              <w:spacing w:after="0" w:line="240" w:lineRule="auto"/>
              <w:jc w:val="center"/>
              <w:rPr>
                <w:rFonts w:eastAsia="Times New Roman" w:cs="Arial"/>
                <w:sz w:val="16"/>
                <w:szCs w:val="16"/>
              </w:rPr>
            </w:pPr>
          </w:p>
          <w:p w:rsidR="00F85425" w:rsidRPr="00F85425" w:rsidRDefault="00F85425" w:rsidP="00F85425">
            <w:pPr>
              <w:spacing w:after="0" w:line="240" w:lineRule="auto"/>
              <w:jc w:val="center"/>
              <w:rPr>
                <w:rFonts w:eastAsia="Times New Roman" w:cs="Arial"/>
                <w:sz w:val="16"/>
                <w:szCs w:val="16"/>
              </w:rPr>
            </w:pPr>
          </w:p>
        </w:tc>
        <w:tc>
          <w:tcPr>
            <w:tcW w:w="531" w:type="dxa"/>
            <w:tcBorders>
              <w:top w:val="single" w:sz="4" w:space="0" w:color="auto"/>
              <w:left w:val="single" w:sz="4" w:space="0" w:color="auto"/>
              <w:bottom w:val="single" w:sz="4" w:space="0" w:color="auto"/>
              <w:right w:val="single" w:sz="4" w:space="0" w:color="auto"/>
            </w:tcBorders>
          </w:tcPr>
          <w:p w:rsidR="00F85425" w:rsidRPr="00F85425" w:rsidRDefault="00F85425" w:rsidP="00F85425">
            <w:pPr>
              <w:spacing w:after="0" w:line="240" w:lineRule="auto"/>
              <w:jc w:val="center"/>
              <w:rPr>
                <w:rFonts w:eastAsia="Times New Roman" w:cs="Arial"/>
                <w:sz w:val="16"/>
                <w:szCs w:val="16"/>
              </w:rPr>
            </w:pPr>
          </w:p>
          <w:p w:rsidR="00F85425" w:rsidRPr="00F85425" w:rsidRDefault="00F85425" w:rsidP="00F85425">
            <w:pPr>
              <w:spacing w:after="0" w:line="240" w:lineRule="auto"/>
              <w:jc w:val="center"/>
              <w:rPr>
                <w:rFonts w:eastAsia="Times New Roman" w:cs="Arial"/>
                <w:sz w:val="16"/>
                <w:szCs w:val="16"/>
              </w:rPr>
            </w:pPr>
          </w:p>
          <w:p w:rsidR="00F85425" w:rsidRPr="00F85425" w:rsidRDefault="00F85425" w:rsidP="00F85425">
            <w:pPr>
              <w:spacing w:after="0" w:line="240" w:lineRule="auto"/>
              <w:jc w:val="center"/>
              <w:rPr>
                <w:rFonts w:eastAsia="Times New Roman" w:cs="Arial"/>
                <w:sz w:val="16"/>
                <w:szCs w:val="16"/>
              </w:rPr>
            </w:pPr>
          </w:p>
          <w:p w:rsidR="00F85425" w:rsidRPr="00F85425" w:rsidRDefault="00F85425" w:rsidP="00F85425">
            <w:pPr>
              <w:spacing w:after="0" w:line="240" w:lineRule="auto"/>
              <w:jc w:val="center"/>
              <w:rPr>
                <w:rFonts w:eastAsia="Times New Roman" w:cs="Arial"/>
                <w:sz w:val="16"/>
                <w:szCs w:val="16"/>
              </w:rPr>
            </w:pPr>
          </w:p>
        </w:tc>
        <w:tc>
          <w:tcPr>
            <w:tcW w:w="532" w:type="dxa"/>
            <w:tcBorders>
              <w:top w:val="nil"/>
              <w:left w:val="single" w:sz="4" w:space="0" w:color="auto"/>
              <w:bottom w:val="single" w:sz="4" w:space="0" w:color="auto"/>
              <w:right w:val="single" w:sz="4" w:space="0" w:color="auto"/>
            </w:tcBorders>
            <w:noWrap/>
            <w:tcMar>
              <w:top w:w="18" w:type="dxa"/>
              <w:left w:w="18" w:type="dxa"/>
              <w:bottom w:w="0" w:type="dxa"/>
              <w:right w:w="18" w:type="dxa"/>
            </w:tcMar>
            <w:vAlign w:val="bottom"/>
          </w:tcPr>
          <w:p w:rsidR="00F85425" w:rsidRPr="00F85425" w:rsidRDefault="00F85425" w:rsidP="00F85425">
            <w:pPr>
              <w:spacing w:after="0" w:line="240" w:lineRule="auto"/>
              <w:jc w:val="center"/>
              <w:rPr>
                <w:rFonts w:eastAsia="Times New Roman" w:cs="Arial"/>
                <w:sz w:val="16"/>
                <w:szCs w:val="16"/>
              </w:rPr>
            </w:pPr>
          </w:p>
        </w:tc>
        <w:tc>
          <w:tcPr>
            <w:tcW w:w="532" w:type="dxa"/>
            <w:tcBorders>
              <w:top w:val="nil"/>
              <w:left w:val="nil"/>
              <w:bottom w:val="single" w:sz="4" w:space="0" w:color="auto"/>
              <w:right w:val="single" w:sz="4" w:space="0" w:color="auto"/>
            </w:tcBorders>
            <w:noWrap/>
            <w:tcMar>
              <w:top w:w="18" w:type="dxa"/>
              <w:left w:w="18" w:type="dxa"/>
              <w:bottom w:w="0" w:type="dxa"/>
              <w:right w:w="18" w:type="dxa"/>
            </w:tcMar>
            <w:vAlign w:val="bottom"/>
          </w:tcPr>
          <w:p w:rsidR="00F85425" w:rsidRPr="00F85425" w:rsidRDefault="00F85425" w:rsidP="00F85425">
            <w:pPr>
              <w:spacing w:after="0" w:line="240" w:lineRule="auto"/>
              <w:jc w:val="center"/>
              <w:rPr>
                <w:rFonts w:eastAsia="Times New Roman" w:cs="Arial"/>
                <w:sz w:val="16"/>
                <w:szCs w:val="16"/>
              </w:rPr>
            </w:pPr>
            <w:r w:rsidRPr="00F85425">
              <w:rPr>
                <w:rFonts w:eastAsia="Times New Roman" w:cs="Arial"/>
                <w:sz w:val="16"/>
                <w:szCs w:val="16"/>
              </w:rPr>
              <w:t>X</w:t>
            </w:r>
          </w:p>
        </w:tc>
        <w:tc>
          <w:tcPr>
            <w:tcW w:w="531" w:type="dxa"/>
            <w:tcBorders>
              <w:top w:val="nil"/>
              <w:left w:val="nil"/>
              <w:bottom w:val="single" w:sz="4" w:space="0" w:color="auto"/>
              <w:right w:val="single" w:sz="4" w:space="0" w:color="auto"/>
            </w:tcBorders>
            <w:noWrap/>
            <w:tcMar>
              <w:top w:w="18" w:type="dxa"/>
              <w:left w:w="18" w:type="dxa"/>
              <w:bottom w:w="0" w:type="dxa"/>
              <w:right w:w="18" w:type="dxa"/>
            </w:tcMar>
            <w:vAlign w:val="bottom"/>
          </w:tcPr>
          <w:p w:rsidR="00F85425" w:rsidRPr="00F85425" w:rsidRDefault="00F85425" w:rsidP="00F85425">
            <w:pPr>
              <w:spacing w:after="0" w:line="240" w:lineRule="auto"/>
              <w:jc w:val="center"/>
              <w:rPr>
                <w:rFonts w:eastAsia="Times New Roman" w:cs="Arial"/>
                <w:sz w:val="16"/>
                <w:szCs w:val="16"/>
              </w:rPr>
            </w:pPr>
          </w:p>
        </w:tc>
        <w:tc>
          <w:tcPr>
            <w:tcW w:w="532" w:type="dxa"/>
            <w:tcBorders>
              <w:top w:val="nil"/>
              <w:left w:val="nil"/>
              <w:bottom w:val="single" w:sz="4" w:space="0" w:color="auto"/>
              <w:right w:val="single" w:sz="4" w:space="0" w:color="auto"/>
            </w:tcBorders>
            <w:shd w:val="clear" w:color="auto" w:fill="BFBFBF"/>
            <w:noWrap/>
            <w:tcMar>
              <w:top w:w="18" w:type="dxa"/>
              <w:left w:w="18" w:type="dxa"/>
              <w:bottom w:w="0" w:type="dxa"/>
              <w:right w:w="18" w:type="dxa"/>
            </w:tcMar>
            <w:vAlign w:val="bottom"/>
          </w:tcPr>
          <w:p w:rsidR="00F85425" w:rsidRPr="00F85425" w:rsidRDefault="00F85425" w:rsidP="00F85425">
            <w:pPr>
              <w:spacing w:after="0" w:line="240" w:lineRule="auto"/>
              <w:jc w:val="center"/>
              <w:rPr>
                <w:rFonts w:eastAsia="Times New Roman" w:cs="Arial"/>
                <w:sz w:val="16"/>
                <w:szCs w:val="16"/>
              </w:rPr>
            </w:pPr>
          </w:p>
        </w:tc>
        <w:tc>
          <w:tcPr>
            <w:tcW w:w="531" w:type="dxa"/>
            <w:tcBorders>
              <w:top w:val="nil"/>
              <w:left w:val="nil"/>
              <w:bottom w:val="single" w:sz="4" w:space="0" w:color="auto"/>
              <w:right w:val="single" w:sz="4" w:space="0" w:color="auto"/>
            </w:tcBorders>
            <w:shd w:val="clear" w:color="auto" w:fill="BFBFBF"/>
            <w:noWrap/>
            <w:tcMar>
              <w:top w:w="18" w:type="dxa"/>
              <w:left w:w="18" w:type="dxa"/>
              <w:bottom w:w="0" w:type="dxa"/>
              <w:right w:w="18" w:type="dxa"/>
            </w:tcMar>
            <w:vAlign w:val="bottom"/>
          </w:tcPr>
          <w:p w:rsidR="00F85425" w:rsidRPr="00F85425" w:rsidRDefault="00F85425" w:rsidP="00F85425">
            <w:pPr>
              <w:spacing w:after="0" w:line="240" w:lineRule="auto"/>
              <w:jc w:val="center"/>
              <w:rPr>
                <w:rFonts w:eastAsia="Times New Roman" w:cs="Arial"/>
                <w:sz w:val="16"/>
                <w:szCs w:val="16"/>
              </w:rPr>
            </w:pPr>
          </w:p>
        </w:tc>
        <w:tc>
          <w:tcPr>
            <w:tcW w:w="532" w:type="dxa"/>
            <w:tcBorders>
              <w:top w:val="nil"/>
              <w:left w:val="nil"/>
              <w:bottom w:val="single" w:sz="4" w:space="0" w:color="auto"/>
              <w:right w:val="single" w:sz="4" w:space="0" w:color="auto"/>
            </w:tcBorders>
            <w:noWrap/>
            <w:tcMar>
              <w:top w:w="18" w:type="dxa"/>
              <w:left w:w="18" w:type="dxa"/>
              <w:bottom w:w="0" w:type="dxa"/>
              <w:right w:w="18" w:type="dxa"/>
            </w:tcMar>
            <w:vAlign w:val="bottom"/>
          </w:tcPr>
          <w:p w:rsidR="00F85425" w:rsidRPr="00F85425" w:rsidRDefault="00F85425" w:rsidP="00F85425">
            <w:pPr>
              <w:spacing w:after="0" w:line="240" w:lineRule="auto"/>
              <w:jc w:val="center"/>
              <w:rPr>
                <w:rFonts w:eastAsia="Times New Roman" w:cs="Arial"/>
                <w:sz w:val="16"/>
                <w:szCs w:val="16"/>
              </w:rPr>
            </w:pPr>
            <w:r w:rsidRPr="00F85425">
              <w:rPr>
                <w:rFonts w:eastAsia="Times New Roman" w:cs="Arial"/>
                <w:sz w:val="16"/>
                <w:szCs w:val="16"/>
              </w:rPr>
              <w:t>X</w:t>
            </w:r>
          </w:p>
        </w:tc>
        <w:tc>
          <w:tcPr>
            <w:tcW w:w="531" w:type="dxa"/>
            <w:tcBorders>
              <w:top w:val="nil"/>
              <w:left w:val="nil"/>
              <w:bottom w:val="single" w:sz="4" w:space="0" w:color="auto"/>
              <w:right w:val="single" w:sz="4" w:space="0" w:color="auto"/>
            </w:tcBorders>
            <w:noWrap/>
            <w:tcMar>
              <w:top w:w="18" w:type="dxa"/>
              <w:left w:w="18" w:type="dxa"/>
              <w:bottom w:w="0" w:type="dxa"/>
              <w:right w:w="18" w:type="dxa"/>
            </w:tcMar>
            <w:vAlign w:val="bottom"/>
          </w:tcPr>
          <w:p w:rsidR="00F85425" w:rsidRPr="00F85425" w:rsidRDefault="00F85425" w:rsidP="00F85425">
            <w:pPr>
              <w:spacing w:after="0" w:line="240" w:lineRule="auto"/>
              <w:jc w:val="center"/>
              <w:rPr>
                <w:rFonts w:eastAsia="Times New Roman" w:cs="Arial"/>
                <w:sz w:val="16"/>
                <w:szCs w:val="16"/>
              </w:rPr>
            </w:pPr>
            <w:r w:rsidRPr="00F85425">
              <w:rPr>
                <w:rFonts w:eastAsia="Times New Roman" w:cs="Arial"/>
                <w:sz w:val="16"/>
                <w:szCs w:val="16"/>
              </w:rPr>
              <w:t>X</w:t>
            </w:r>
          </w:p>
        </w:tc>
        <w:tc>
          <w:tcPr>
            <w:tcW w:w="532" w:type="dxa"/>
            <w:tcBorders>
              <w:top w:val="nil"/>
              <w:left w:val="nil"/>
              <w:bottom w:val="single" w:sz="4" w:space="0" w:color="auto"/>
              <w:right w:val="single" w:sz="4" w:space="0" w:color="auto"/>
            </w:tcBorders>
            <w:shd w:val="clear" w:color="auto" w:fill="BFBFBF"/>
            <w:noWrap/>
            <w:tcMar>
              <w:top w:w="18" w:type="dxa"/>
              <w:left w:w="18" w:type="dxa"/>
              <w:bottom w:w="0" w:type="dxa"/>
              <w:right w:w="18" w:type="dxa"/>
            </w:tcMar>
            <w:vAlign w:val="bottom"/>
          </w:tcPr>
          <w:p w:rsidR="00F85425" w:rsidRPr="00F85425" w:rsidRDefault="00F85425" w:rsidP="00F85425">
            <w:pPr>
              <w:spacing w:after="0" w:line="240" w:lineRule="auto"/>
              <w:jc w:val="center"/>
              <w:rPr>
                <w:rFonts w:eastAsia="Times New Roman" w:cs="Arial"/>
                <w:color w:val="BFBFBF"/>
                <w:sz w:val="16"/>
                <w:szCs w:val="16"/>
              </w:rPr>
            </w:pPr>
          </w:p>
        </w:tc>
        <w:tc>
          <w:tcPr>
            <w:tcW w:w="532" w:type="dxa"/>
            <w:tcBorders>
              <w:top w:val="nil"/>
              <w:left w:val="nil"/>
              <w:bottom w:val="single" w:sz="4" w:space="0" w:color="auto"/>
              <w:right w:val="single" w:sz="4" w:space="0" w:color="auto"/>
            </w:tcBorders>
            <w:shd w:val="clear" w:color="auto" w:fill="BFBFBF"/>
            <w:noWrap/>
            <w:tcMar>
              <w:top w:w="18" w:type="dxa"/>
              <w:left w:w="18" w:type="dxa"/>
              <w:bottom w:w="0" w:type="dxa"/>
              <w:right w:w="18" w:type="dxa"/>
            </w:tcMar>
            <w:vAlign w:val="bottom"/>
          </w:tcPr>
          <w:p w:rsidR="00F85425" w:rsidRPr="00F85425" w:rsidRDefault="00F85425" w:rsidP="00F85425">
            <w:pPr>
              <w:spacing w:after="0" w:line="240" w:lineRule="auto"/>
              <w:jc w:val="center"/>
              <w:rPr>
                <w:rFonts w:eastAsia="Times New Roman" w:cs="Arial"/>
                <w:color w:val="BFBFBF"/>
                <w:sz w:val="16"/>
                <w:szCs w:val="16"/>
              </w:rPr>
            </w:pPr>
          </w:p>
        </w:tc>
      </w:tr>
    </w:tbl>
    <w:p w:rsidR="00F85425" w:rsidRDefault="00F85425" w:rsidP="00F85425">
      <w:pPr>
        <w:rPr>
          <w:b/>
          <w:i/>
        </w:rPr>
      </w:pPr>
    </w:p>
    <w:p w:rsidR="00F85425" w:rsidRDefault="00F85425" w:rsidP="00F85425"/>
    <w:p w:rsidR="00F85425" w:rsidRDefault="00F85425" w:rsidP="00F85425">
      <w:pPr>
        <w:ind w:left="720" w:hanging="720"/>
        <w:rPr>
          <w:i/>
        </w:rPr>
        <w:sectPr w:rsidR="00F85425" w:rsidSect="00F85425">
          <w:headerReference w:type="default" r:id="rId51"/>
          <w:footerReference w:type="default" r:id="rId52"/>
          <w:pgSz w:w="16838" w:h="11906" w:orient="landscape"/>
          <w:pgMar w:top="1440" w:right="1440" w:bottom="1440" w:left="1440" w:header="706" w:footer="706" w:gutter="0"/>
          <w:pgNumType w:start="1"/>
          <w:cols w:space="708"/>
          <w:docGrid w:linePitch="360"/>
        </w:sectPr>
      </w:pPr>
      <w:r>
        <w:rPr>
          <w:b/>
          <w:i/>
        </w:rPr>
        <w:t>Note:</w:t>
      </w:r>
      <w:r>
        <w:rPr>
          <w:b/>
          <w:i/>
        </w:rPr>
        <w:tab/>
      </w:r>
      <w:r>
        <w:rPr>
          <w:i/>
        </w:rPr>
        <w:t>Mapping to other external frameworks, e.g. professional/statutory bodies, will be included within Student Course Handbooks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F85425" w:rsidRPr="00F85425" w:rsidTr="00F85425">
        <w:tc>
          <w:tcPr>
            <w:tcW w:w="9242" w:type="dxa"/>
          </w:tcPr>
          <w:p w:rsidR="00F85425" w:rsidRPr="00F85425" w:rsidRDefault="00F85425" w:rsidP="00F85425">
            <w:pPr>
              <w:tabs>
                <w:tab w:val="left" w:pos="720"/>
              </w:tabs>
              <w:spacing w:after="0" w:line="240" w:lineRule="auto"/>
              <w:jc w:val="center"/>
              <w:rPr>
                <w:rFonts w:eastAsia="Times New Roman"/>
                <w:b/>
                <w:bCs/>
              </w:rPr>
            </w:pPr>
          </w:p>
          <w:p w:rsidR="00F85425" w:rsidRPr="00F85425" w:rsidRDefault="00F85425" w:rsidP="00F85425">
            <w:pPr>
              <w:tabs>
                <w:tab w:val="left" w:pos="720"/>
              </w:tabs>
              <w:spacing w:after="0" w:line="240" w:lineRule="auto"/>
              <w:jc w:val="center"/>
              <w:rPr>
                <w:rFonts w:eastAsia="Times New Roman"/>
                <w:b/>
                <w:bCs/>
              </w:rPr>
            </w:pPr>
            <w:smartTag w:uri="urn:schemas-microsoft-com:office:smarttags" w:element="place">
              <w:smartTag w:uri="urn:schemas-microsoft-com:office:smarttags" w:element="PlaceType">
                <w:r w:rsidRPr="00F85425">
                  <w:rPr>
                    <w:rFonts w:eastAsia="Times New Roman"/>
                    <w:b/>
                    <w:bCs/>
                  </w:rPr>
                  <w:t>UNIVERSITY</w:t>
                </w:r>
              </w:smartTag>
              <w:r w:rsidRPr="00F85425">
                <w:rPr>
                  <w:rFonts w:eastAsia="Times New Roman"/>
                  <w:b/>
                  <w:bCs/>
                </w:rPr>
                <w:t xml:space="preserve"> OF </w:t>
              </w:r>
              <w:smartTag w:uri="urn:schemas-microsoft-com:office:smarttags" w:element="PlaceName">
                <w:r w:rsidRPr="00F85425">
                  <w:rPr>
                    <w:rFonts w:eastAsia="Times New Roman"/>
                    <w:b/>
                    <w:bCs/>
                  </w:rPr>
                  <w:t>CENTRAL LANCASHIRE</w:t>
                </w:r>
              </w:smartTag>
            </w:smartTag>
          </w:p>
          <w:p w:rsidR="00F85425" w:rsidRPr="00F85425" w:rsidRDefault="00F85425" w:rsidP="00F85425">
            <w:pPr>
              <w:tabs>
                <w:tab w:val="left" w:pos="720"/>
              </w:tabs>
              <w:spacing w:after="0" w:line="240" w:lineRule="auto"/>
              <w:jc w:val="center"/>
              <w:rPr>
                <w:rFonts w:eastAsia="Times New Roman"/>
                <w:b/>
                <w:bCs/>
              </w:rPr>
            </w:pPr>
          </w:p>
        </w:tc>
      </w:tr>
    </w:tbl>
    <w:p w:rsidR="00F85425" w:rsidRPr="00F85425" w:rsidRDefault="00F85425" w:rsidP="00F85425">
      <w:pPr>
        <w:tabs>
          <w:tab w:val="left" w:pos="720"/>
        </w:tabs>
        <w:spacing w:after="0" w:line="240" w:lineRule="auto"/>
        <w:jc w:val="center"/>
        <w:rPr>
          <w:rFonts w:eastAsia="Times New Roman"/>
          <w:b/>
          <w:bCs/>
        </w:rPr>
      </w:pPr>
    </w:p>
    <w:p w:rsidR="00F85425" w:rsidRPr="00F85425" w:rsidRDefault="00F85425" w:rsidP="00F85425">
      <w:pPr>
        <w:tabs>
          <w:tab w:val="left" w:pos="720"/>
        </w:tabs>
        <w:spacing w:after="0" w:line="240" w:lineRule="auto"/>
        <w:jc w:val="center"/>
        <w:rPr>
          <w:rFonts w:eastAsia="Times New Roman"/>
          <w:b/>
          <w:bCs/>
          <w:sz w:val="20"/>
          <w:szCs w:val="20"/>
        </w:rPr>
      </w:pPr>
      <w:r w:rsidRPr="00F85425">
        <w:rPr>
          <w:rFonts w:eastAsia="Times New Roman"/>
          <w:b/>
          <w:bCs/>
          <w:sz w:val="20"/>
          <w:szCs w:val="20"/>
        </w:rPr>
        <w:t>Programme Specification</w:t>
      </w:r>
    </w:p>
    <w:p w:rsidR="00F85425" w:rsidRPr="00F85425" w:rsidRDefault="00F85425" w:rsidP="00F85425">
      <w:pPr>
        <w:spacing w:after="0" w:line="240" w:lineRule="auto"/>
        <w:rPr>
          <w:rFonts w:eastAsia="Times New Roman"/>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F85425" w:rsidRPr="00F85425" w:rsidTr="00F85425">
        <w:tc>
          <w:tcPr>
            <w:tcW w:w="9648" w:type="dxa"/>
          </w:tcPr>
          <w:p w:rsidR="00F85425" w:rsidRPr="00F85425" w:rsidRDefault="00F85425" w:rsidP="00F85425">
            <w:pPr>
              <w:spacing w:after="0" w:line="240" w:lineRule="auto"/>
              <w:rPr>
                <w:rFonts w:eastAsia="Times New Roman"/>
                <w:sz w:val="20"/>
                <w:szCs w:val="20"/>
              </w:rPr>
            </w:pPr>
          </w:p>
          <w:p w:rsidR="00F85425" w:rsidRPr="00F85425" w:rsidRDefault="00F85425" w:rsidP="00F85425">
            <w:pPr>
              <w:spacing w:after="0" w:line="240" w:lineRule="auto"/>
              <w:rPr>
                <w:rFonts w:eastAsia="Times New Roman"/>
                <w:sz w:val="20"/>
                <w:szCs w:val="20"/>
              </w:rPr>
            </w:pPr>
            <w:r w:rsidRPr="00F85425">
              <w:rPr>
                <w:rFonts w:eastAsia="Times New Roman"/>
                <w:sz w:val="20"/>
                <w:szCs w:val="20"/>
              </w:rPr>
              <w:t>This Programme Specification provides a concise summary of the main features of the programme and the learning outcomes that a typical student might reasonably be expected to achieve and demonstrate if he/she takes full advantage of the learning opportunities that are provided.</w:t>
            </w:r>
          </w:p>
          <w:p w:rsidR="00F85425" w:rsidRPr="00F85425" w:rsidRDefault="00F85425" w:rsidP="00F85425">
            <w:pPr>
              <w:spacing w:after="0" w:line="240" w:lineRule="auto"/>
              <w:rPr>
                <w:rFonts w:eastAsia="Times New Roman"/>
                <w:sz w:val="20"/>
                <w:szCs w:val="20"/>
              </w:rPr>
            </w:pPr>
          </w:p>
          <w:p w:rsidR="00F85425" w:rsidRPr="00F85425" w:rsidRDefault="00F85425" w:rsidP="00F85425">
            <w:pPr>
              <w:spacing w:after="0" w:line="240" w:lineRule="auto"/>
              <w:rPr>
                <w:rFonts w:eastAsia="Times New Roman"/>
                <w:sz w:val="20"/>
                <w:szCs w:val="20"/>
              </w:rPr>
            </w:pPr>
            <w:r w:rsidRPr="00F85425">
              <w:rPr>
                <w:rFonts w:eastAsia="Times New Roman"/>
                <w:sz w:val="20"/>
                <w:szCs w:val="20"/>
              </w:rPr>
              <w:t>Sources of information on the programme can be found in Section 17</w:t>
            </w:r>
          </w:p>
          <w:p w:rsidR="00F85425" w:rsidRPr="00F85425" w:rsidRDefault="00F85425" w:rsidP="00F85425">
            <w:pPr>
              <w:spacing w:after="0" w:line="240" w:lineRule="auto"/>
              <w:rPr>
                <w:rFonts w:eastAsia="Times New Roman"/>
                <w:sz w:val="20"/>
                <w:szCs w:val="20"/>
              </w:rPr>
            </w:pPr>
          </w:p>
        </w:tc>
      </w:tr>
    </w:tbl>
    <w:p w:rsidR="00F85425" w:rsidRPr="00F85425" w:rsidRDefault="00F85425" w:rsidP="00F85425">
      <w:pPr>
        <w:spacing w:after="0" w:line="240" w:lineRule="auto"/>
        <w:rPr>
          <w:rFonts w:eastAsia="Times New Roman"/>
          <w:sz w:val="20"/>
          <w:szCs w:val="20"/>
        </w:rPr>
      </w:pP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992"/>
        <w:gridCol w:w="1877"/>
        <w:gridCol w:w="1200"/>
        <w:gridCol w:w="960"/>
        <w:gridCol w:w="3254"/>
      </w:tblGrid>
      <w:tr w:rsidR="00F85425" w:rsidRPr="00F85425" w:rsidTr="00F85425">
        <w:tc>
          <w:tcPr>
            <w:tcW w:w="3828" w:type="dxa"/>
            <w:gridSpan w:val="3"/>
            <w:shd w:val="clear" w:color="auto" w:fill="E6E6E6"/>
          </w:tcPr>
          <w:p w:rsidR="00F85425" w:rsidRPr="00F85425" w:rsidRDefault="00F85425" w:rsidP="00AE25E9">
            <w:pPr>
              <w:numPr>
                <w:ilvl w:val="0"/>
                <w:numId w:val="44"/>
              </w:numPr>
              <w:spacing w:after="0" w:line="240" w:lineRule="auto"/>
              <w:rPr>
                <w:rFonts w:eastAsia="Times New Roman"/>
                <w:b/>
                <w:bCs/>
                <w:sz w:val="20"/>
                <w:szCs w:val="20"/>
              </w:rPr>
            </w:pPr>
            <w:r w:rsidRPr="00F85425">
              <w:rPr>
                <w:rFonts w:eastAsia="Times New Roman"/>
                <w:b/>
                <w:bCs/>
                <w:sz w:val="20"/>
                <w:szCs w:val="20"/>
              </w:rPr>
              <w:t>Awarding Institution / Body</w:t>
            </w:r>
          </w:p>
          <w:p w:rsidR="00F85425" w:rsidRPr="00F85425" w:rsidRDefault="00F85425" w:rsidP="00F85425">
            <w:pPr>
              <w:spacing w:after="0" w:line="240" w:lineRule="auto"/>
              <w:rPr>
                <w:rFonts w:eastAsia="Times New Roman"/>
                <w:b/>
                <w:bCs/>
                <w:sz w:val="20"/>
                <w:szCs w:val="20"/>
              </w:rPr>
            </w:pPr>
          </w:p>
          <w:p w:rsidR="00F85425" w:rsidRPr="00F85425" w:rsidRDefault="00F85425" w:rsidP="00F85425">
            <w:pPr>
              <w:spacing w:after="0" w:line="240" w:lineRule="auto"/>
              <w:rPr>
                <w:rFonts w:eastAsia="Times New Roman"/>
                <w:b/>
                <w:bCs/>
                <w:sz w:val="20"/>
                <w:szCs w:val="20"/>
              </w:rPr>
            </w:pPr>
          </w:p>
        </w:tc>
        <w:tc>
          <w:tcPr>
            <w:tcW w:w="5414" w:type="dxa"/>
            <w:gridSpan w:val="3"/>
          </w:tcPr>
          <w:p w:rsidR="00F85425" w:rsidRPr="00F85425" w:rsidRDefault="00F85425" w:rsidP="00F85425">
            <w:pPr>
              <w:spacing w:after="0" w:line="240" w:lineRule="auto"/>
              <w:rPr>
                <w:rFonts w:eastAsia="Times New Roman"/>
                <w:sz w:val="20"/>
                <w:szCs w:val="20"/>
              </w:rPr>
            </w:pPr>
            <w:r w:rsidRPr="00F85425">
              <w:rPr>
                <w:rFonts w:eastAsia="Times New Roman"/>
                <w:sz w:val="20"/>
                <w:szCs w:val="20"/>
              </w:rPr>
              <w:t>University of Central Lancashire</w:t>
            </w:r>
          </w:p>
        </w:tc>
      </w:tr>
      <w:tr w:rsidR="00F85425" w:rsidRPr="00F85425" w:rsidTr="00F85425">
        <w:tc>
          <w:tcPr>
            <w:tcW w:w="3828" w:type="dxa"/>
            <w:gridSpan w:val="3"/>
            <w:shd w:val="clear" w:color="auto" w:fill="E6E6E6"/>
          </w:tcPr>
          <w:p w:rsidR="00F85425" w:rsidRPr="00F85425" w:rsidRDefault="00F85425" w:rsidP="00AE25E9">
            <w:pPr>
              <w:numPr>
                <w:ilvl w:val="0"/>
                <w:numId w:val="44"/>
              </w:numPr>
              <w:spacing w:after="0" w:line="240" w:lineRule="auto"/>
              <w:rPr>
                <w:rFonts w:eastAsia="Times New Roman"/>
                <w:b/>
                <w:bCs/>
                <w:sz w:val="20"/>
                <w:szCs w:val="20"/>
              </w:rPr>
            </w:pPr>
            <w:r w:rsidRPr="00F85425">
              <w:rPr>
                <w:rFonts w:eastAsia="Times New Roman"/>
                <w:b/>
                <w:bCs/>
                <w:sz w:val="20"/>
                <w:szCs w:val="20"/>
              </w:rPr>
              <w:t>Teaching Institution and Location of Delivery</w:t>
            </w:r>
          </w:p>
          <w:p w:rsidR="00F85425" w:rsidRPr="00F85425" w:rsidRDefault="00F85425" w:rsidP="00F85425">
            <w:pPr>
              <w:spacing w:after="0" w:line="240" w:lineRule="auto"/>
              <w:rPr>
                <w:rFonts w:eastAsia="Times New Roman"/>
                <w:b/>
                <w:bCs/>
                <w:sz w:val="20"/>
                <w:szCs w:val="20"/>
              </w:rPr>
            </w:pPr>
          </w:p>
          <w:p w:rsidR="00F85425" w:rsidRPr="00F85425" w:rsidRDefault="00F85425" w:rsidP="00F85425">
            <w:pPr>
              <w:spacing w:after="0" w:line="240" w:lineRule="auto"/>
              <w:rPr>
                <w:rFonts w:eastAsia="Times New Roman"/>
                <w:b/>
                <w:bCs/>
                <w:sz w:val="20"/>
                <w:szCs w:val="20"/>
              </w:rPr>
            </w:pPr>
          </w:p>
        </w:tc>
        <w:tc>
          <w:tcPr>
            <w:tcW w:w="5414" w:type="dxa"/>
            <w:gridSpan w:val="3"/>
          </w:tcPr>
          <w:p w:rsidR="00F85425" w:rsidRPr="00F85425" w:rsidRDefault="00F85425" w:rsidP="00F85425">
            <w:pPr>
              <w:spacing w:after="0" w:line="240" w:lineRule="auto"/>
              <w:rPr>
                <w:rFonts w:eastAsia="Times New Roman"/>
                <w:sz w:val="20"/>
                <w:szCs w:val="20"/>
              </w:rPr>
            </w:pPr>
            <w:r w:rsidRPr="00F85425">
              <w:rPr>
                <w:rFonts w:eastAsia="Times New Roman"/>
                <w:sz w:val="20"/>
                <w:szCs w:val="20"/>
              </w:rPr>
              <w:t>Blackburn, Burnley, Carlisle, Furness, Hugh Baird, Kendal, Lakes College West Cumbria, Lancaster &amp; Morecambe, Myerscough, Runshaw, St Helens, Southport, Wigan &amp; Leigh, Wirral Metropolitan</w:t>
            </w:r>
          </w:p>
        </w:tc>
      </w:tr>
      <w:tr w:rsidR="00F85425" w:rsidRPr="00F85425" w:rsidTr="00F85425">
        <w:tc>
          <w:tcPr>
            <w:tcW w:w="3828" w:type="dxa"/>
            <w:gridSpan w:val="3"/>
            <w:shd w:val="clear" w:color="auto" w:fill="E6E6E6"/>
          </w:tcPr>
          <w:p w:rsidR="00F85425" w:rsidRPr="00F85425" w:rsidRDefault="00F85425" w:rsidP="00AE25E9">
            <w:pPr>
              <w:numPr>
                <w:ilvl w:val="0"/>
                <w:numId w:val="44"/>
              </w:numPr>
              <w:spacing w:after="0" w:line="240" w:lineRule="auto"/>
              <w:rPr>
                <w:rFonts w:eastAsia="Times New Roman"/>
                <w:b/>
                <w:bCs/>
                <w:sz w:val="20"/>
                <w:szCs w:val="20"/>
              </w:rPr>
            </w:pPr>
            <w:r w:rsidRPr="00F85425">
              <w:rPr>
                <w:rFonts w:eastAsia="Times New Roman"/>
                <w:b/>
                <w:bCs/>
                <w:sz w:val="20"/>
                <w:szCs w:val="20"/>
              </w:rPr>
              <w:t>University School/Centre</w:t>
            </w:r>
          </w:p>
          <w:p w:rsidR="00F85425" w:rsidRPr="00F85425" w:rsidRDefault="00F85425" w:rsidP="00F85425">
            <w:pPr>
              <w:spacing w:after="0" w:line="240" w:lineRule="auto"/>
              <w:rPr>
                <w:rFonts w:eastAsia="Times New Roman"/>
                <w:b/>
                <w:bCs/>
                <w:sz w:val="20"/>
                <w:szCs w:val="20"/>
              </w:rPr>
            </w:pPr>
          </w:p>
          <w:p w:rsidR="00F85425" w:rsidRPr="00F85425" w:rsidRDefault="00F85425" w:rsidP="00F85425">
            <w:pPr>
              <w:spacing w:after="0" w:line="240" w:lineRule="auto"/>
              <w:rPr>
                <w:rFonts w:eastAsia="Times New Roman"/>
                <w:b/>
                <w:bCs/>
                <w:sz w:val="20"/>
                <w:szCs w:val="20"/>
              </w:rPr>
            </w:pPr>
          </w:p>
        </w:tc>
        <w:tc>
          <w:tcPr>
            <w:tcW w:w="5414" w:type="dxa"/>
            <w:gridSpan w:val="3"/>
          </w:tcPr>
          <w:p w:rsidR="00F85425" w:rsidRPr="00F85425" w:rsidRDefault="00F85425" w:rsidP="00F85425">
            <w:pPr>
              <w:spacing w:after="0" w:line="240" w:lineRule="auto"/>
              <w:rPr>
                <w:rFonts w:eastAsia="Times New Roman"/>
                <w:sz w:val="20"/>
                <w:szCs w:val="20"/>
              </w:rPr>
            </w:pPr>
          </w:p>
          <w:p w:rsidR="00F85425" w:rsidRPr="00F85425" w:rsidRDefault="00F85425" w:rsidP="00F85425">
            <w:pPr>
              <w:spacing w:after="0" w:line="240" w:lineRule="auto"/>
              <w:rPr>
                <w:rFonts w:eastAsia="Times New Roman"/>
                <w:sz w:val="20"/>
                <w:szCs w:val="20"/>
              </w:rPr>
            </w:pPr>
            <w:r w:rsidRPr="00F85425">
              <w:rPr>
                <w:rFonts w:eastAsia="Times New Roman" w:cs="Arial"/>
                <w:sz w:val="20"/>
                <w:szCs w:val="20"/>
              </w:rPr>
              <w:t>Centre for Excellence of Learning and Teaching</w:t>
            </w:r>
          </w:p>
        </w:tc>
      </w:tr>
      <w:tr w:rsidR="00F85425" w:rsidRPr="00F85425" w:rsidTr="00F85425">
        <w:tc>
          <w:tcPr>
            <w:tcW w:w="3828" w:type="dxa"/>
            <w:gridSpan w:val="3"/>
            <w:shd w:val="clear" w:color="auto" w:fill="E6E6E6"/>
          </w:tcPr>
          <w:p w:rsidR="00F85425" w:rsidRPr="00F85425" w:rsidRDefault="00F85425" w:rsidP="00AE25E9">
            <w:pPr>
              <w:numPr>
                <w:ilvl w:val="0"/>
                <w:numId w:val="44"/>
              </w:numPr>
              <w:spacing w:after="0" w:line="240" w:lineRule="auto"/>
              <w:rPr>
                <w:rFonts w:eastAsia="Times New Roman"/>
                <w:b/>
                <w:bCs/>
                <w:sz w:val="20"/>
                <w:szCs w:val="20"/>
              </w:rPr>
            </w:pPr>
            <w:r w:rsidRPr="00F85425">
              <w:rPr>
                <w:rFonts w:eastAsia="Times New Roman"/>
                <w:b/>
                <w:bCs/>
                <w:sz w:val="20"/>
                <w:szCs w:val="20"/>
              </w:rPr>
              <w:t>External Accreditation</w:t>
            </w:r>
          </w:p>
          <w:p w:rsidR="00F85425" w:rsidRPr="00F85425" w:rsidRDefault="00F85425" w:rsidP="00F85425">
            <w:pPr>
              <w:spacing w:after="0" w:line="240" w:lineRule="auto"/>
              <w:rPr>
                <w:rFonts w:eastAsia="Times New Roman"/>
                <w:b/>
                <w:bCs/>
                <w:sz w:val="20"/>
                <w:szCs w:val="20"/>
              </w:rPr>
            </w:pPr>
          </w:p>
          <w:p w:rsidR="00F85425" w:rsidRPr="00F85425" w:rsidRDefault="00F85425" w:rsidP="00F85425">
            <w:pPr>
              <w:spacing w:after="0" w:line="240" w:lineRule="auto"/>
              <w:rPr>
                <w:rFonts w:eastAsia="Times New Roman"/>
                <w:b/>
                <w:bCs/>
                <w:sz w:val="20"/>
                <w:szCs w:val="20"/>
              </w:rPr>
            </w:pPr>
          </w:p>
        </w:tc>
        <w:tc>
          <w:tcPr>
            <w:tcW w:w="5414" w:type="dxa"/>
            <w:gridSpan w:val="3"/>
          </w:tcPr>
          <w:p w:rsidR="00F85425" w:rsidRPr="00F85425" w:rsidRDefault="00F85425" w:rsidP="00F85425">
            <w:pPr>
              <w:spacing w:after="0" w:line="240" w:lineRule="auto"/>
              <w:rPr>
                <w:rFonts w:eastAsia="Times New Roman"/>
                <w:sz w:val="20"/>
                <w:szCs w:val="20"/>
              </w:rPr>
            </w:pPr>
            <w:r w:rsidRPr="00F85425">
              <w:rPr>
                <w:rFonts w:eastAsia="Times New Roman"/>
                <w:sz w:val="20"/>
                <w:szCs w:val="20"/>
              </w:rPr>
              <w:t xml:space="preserve">Meets ETF 2016  guidance on the teaching qualifications for the further education and skills sector (L4 Certificate in Education and Training) </w:t>
            </w:r>
          </w:p>
          <w:p w:rsidR="00F85425" w:rsidRPr="00F85425" w:rsidRDefault="00F85425" w:rsidP="00F85425">
            <w:pPr>
              <w:spacing w:after="0" w:line="240" w:lineRule="auto"/>
              <w:rPr>
                <w:rFonts w:eastAsia="Times New Roman"/>
                <w:i/>
                <w:sz w:val="20"/>
                <w:szCs w:val="20"/>
              </w:rPr>
            </w:pPr>
            <w:r w:rsidRPr="00F85425">
              <w:rPr>
                <w:rFonts w:eastAsia="Times New Roman"/>
                <w:sz w:val="20"/>
                <w:szCs w:val="20"/>
              </w:rPr>
              <w:t xml:space="preserve">Ofsted inspection </w:t>
            </w:r>
          </w:p>
        </w:tc>
      </w:tr>
      <w:tr w:rsidR="00F85425" w:rsidRPr="00F85425" w:rsidTr="00F85425">
        <w:tc>
          <w:tcPr>
            <w:tcW w:w="3828" w:type="dxa"/>
            <w:gridSpan w:val="3"/>
            <w:shd w:val="clear" w:color="auto" w:fill="E6E6E6"/>
          </w:tcPr>
          <w:p w:rsidR="00F85425" w:rsidRPr="00F85425" w:rsidRDefault="00F85425" w:rsidP="00AE25E9">
            <w:pPr>
              <w:numPr>
                <w:ilvl w:val="0"/>
                <w:numId w:val="44"/>
              </w:numPr>
              <w:spacing w:after="0" w:line="240" w:lineRule="auto"/>
              <w:rPr>
                <w:rFonts w:eastAsia="Times New Roman"/>
                <w:b/>
                <w:bCs/>
                <w:sz w:val="20"/>
                <w:szCs w:val="20"/>
              </w:rPr>
            </w:pPr>
            <w:r w:rsidRPr="00F85425">
              <w:rPr>
                <w:rFonts w:eastAsia="Times New Roman"/>
                <w:b/>
                <w:bCs/>
                <w:sz w:val="20"/>
                <w:szCs w:val="20"/>
              </w:rPr>
              <w:t>Title of Final Award</w:t>
            </w:r>
          </w:p>
          <w:p w:rsidR="00F85425" w:rsidRPr="00F85425" w:rsidRDefault="00F85425" w:rsidP="00F85425">
            <w:pPr>
              <w:spacing w:after="0" w:line="240" w:lineRule="auto"/>
              <w:rPr>
                <w:rFonts w:eastAsia="Times New Roman"/>
                <w:b/>
                <w:bCs/>
                <w:sz w:val="20"/>
                <w:szCs w:val="20"/>
              </w:rPr>
            </w:pPr>
          </w:p>
          <w:p w:rsidR="00F85425" w:rsidRPr="00F85425" w:rsidRDefault="00F85425" w:rsidP="00F85425">
            <w:pPr>
              <w:spacing w:after="0" w:line="240" w:lineRule="auto"/>
              <w:rPr>
                <w:rFonts w:eastAsia="Times New Roman"/>
                <w:b/>
                <w:bCs/>
                <w:sz w:val="20"/>
                <w:szCs w:val="20"/>
              </w:rPr>
            </w:pPr>
          </w:p>
        </w:tc>
        <w:tc>
          <w:tcPr>
            <w:tcW w:w="5414" w:type="dxa"/>
            <w:gridSpan w:val="3"/>
          </w:tcPr>
          <w:p w:rsidR="00F85425" w:rsidRPr="00F85425" w:rsidRDefault="00F85425" w:rsidP="00F85425">
            <w:pPr>
              <w:spacing w:after="0" w:line="240" w:lineRule="auto"/>
              <w:rPr>
                <w:rFonts w:eastAsia="Times New Roman"/>
                <w:b/>
                <w:sz w:val="20"/>
                <w:szCs w:val="20"/>
              </w:rPr>
            </w:pPr>
            <w:r w:rsidRPr="00F85425">
              <w:rPr>
                <w:rFonts w:eastAsia="Times New Roman"/>
                <w:b/>
                <w:sz w:val="20"/>
                <w:szCs w:val="20"/>
              </w:rPr>
              <w:t>Certificate: Education and Training, Introductory</w:t>
            </w:r>
          </w:p>
          <w:p w:rsidR="00F85425" w:rsidRPr="00F85425" w:rsidRDefault="00F85425" w:rsidP="00F85425">
            <w:pPr>
              <w:spacing w:after="0" w:line="240" w:lineRule="auto"/>
              <w:rPr>
                <w:rFonts w:eastAsia="Times New Roman"/>
                <w:sz w:val="20"/>
                <w:szCs w:val="20"/>
              </w:rPr>
            </w:pPr>
          </w:p>
        </w:tc>
      </w:tr>
      <w:tr w:rsidR="00F85425" w:rsidRPr="00F85425" w:rsidTr="00F85425">
        <w:tc>
          <w:tcPr>
            <w:tcW w:w="3828" w:type="dxa"/>
            <w:gridSpan w:val="3"/>
            <w:shd w:val="clear" w:color="auto" w:fill="E6E6E6"/>
          </w:tcPr>
          <w:p w:rsidR="00F85425" w:rsidRPr="00F85425" w:rsidRDefault="00F85425" w:rsidP="00AE25E9">
            <w:pPr>
              <w:numPr>
                <w:ilvl w:val="0"/>
                <w:numId w:val="44"/>
              </w:numPr>
              <w:spacing w:after="0" w:line="240" w:lineRule="auto"/>
              <w:rPr>
                <w:rFonts w:eastAsia="Times New Roman"/>
                <w:b/>
                <w:bCs/>
                <w:sz w:val="20"/>
                <w:szCs w:val="20"/>
              </w:rPr>
            </w:pPr>
            <w:r w:rsidRPr="00F85425">
              <w:rPr>
                <w:rFonts w:eastAsia="Times New Roman"/>
                <w:b/>
                <w:bCs/>
                <w:sz w:val="20"/>
                <w:szCs w:val="20"/>
              </w:rPr>
              <w:t>Modes of Attendance offered</w:t>
            </w:r>
          </w:p>
          <w:p w:rsidR="00F85425" w:rsidRPr="00F85425" w:rsidRDefault="00F85425" w:rsidP="00F85425">
            <w:pPr>
              <w:spacing w:after="0" w:line="240" w:lineRule="auto"/>
              <w:rPr>
                <w:rFonts w:eastAsia="Times New Roman"/>
                <w:b/>
                <w:bCs/>
                <w:sz w:val="20"/>
                <w:szCs w:val="20"/>
              </w:rPr>
            </w:pPr>
          </w:p>
          <w:p w:rsidR="00F85425" w:rsidRPr="00F85425" w:rsidRDefault="00F85425" w:rsidP="00F85425">
            <w:pPr>
              <w:spacing w:after="0" w:line="240" w:lineRule="auto"/>
              <w:rPr>
                <w:rFonts w:eastAsia="Times New Roman"/>
                <w:b/>
                <w:bCs/>
                <w:sz w:val="20"/>
                <w:szCs w:val="20"/>
              </w:rPr>
            </w:pPr>
          </w:p>
        </w:tc>
        <w:tc>
          <w:tcPr>
            <w:tcW w:w="5414" w:type="dxa"/>
            <w:gridSpan w:val="3"/>
          </w:tcPr>
          <w:p w:rsidR="00F85425" w:rsidRPr="00F85425" w:rsidRDefault="00F85425" w:rsidP="00F85425">
            <w:pPr>
              <w:spacing w:after="0" w:line="240" w:lineRule="auto"/>
              <w:rPr>
                <w:rFonts w:eastAsia="Times New Roman"/>
                <w:sz w:val="20"/>
                <w:szCs w:val="20"/>
              </w:rPr>
            </w:pPr>
          </w:p>
          <w:p w:rsidR="00F85425" w:rsidRPr="00F85425" w:rsidRDefault="00F85425" w:rsidP="00F85425">
            <w:pPr>
              <w:spacing w:after="0" w:line="240" w:lineRule="auto"/>
              <w:rPr>
                <w:rFonts w:eastAsia="Times New Roman"/>
                <w:sz w:val="20"/>
                <w:szCs w:val="20"/>
              </w:rPr>
            </w:pPr>
            <w:r w:rsidRPr="00F85425">
              <w:rPr>
                <w:rFonts w:eastAsia="Times New Roman"/>
                <w:sz w:val="20"/>
                <w:szCs w:val="20"/>
              </w:rPr>
              <w:t xml:space="preserve">Part time </w:t>
            </w:r>
          </w:p>
        </w:tc>
      </w:tr>
      <w:tr w:rsidR="00F85425" w:rsidRPr="00F85425" w:rsidTr="00F85425">
        <w:tc>
          <w:tcPr>
            <w:tcW w:w="3828" w:type="dxa"/>
            <w:gridSpan w:val="3"/>
            <w:tcBorders>
              <w:top w:val="single" w:sz="4" w:space="0" w:color="auto"/>
              <w:left w:val="single" w:sz="4" w:space="0" w:color="auto"/>
              <w:bottom w:val="single" w:sz="4" w:space="0" w:color="auto"/>
              <w:right w:val="single" w:sz="4" w:space="0" w:color="auto"/>
            </w:tcBorders>
            <w:shd w:val="clear" w:color="auto" w:fill="E6E6E6"/>
          </w:tcPr>
          <w:p w:rsidR="00F85425" w:rsidRPr="00F85425" w:rsidRDefault="00F85425" w:rsidP="00F85425">
            <w:pPr>
              <w:tabs>
                <w:tab w:val="num" w:pos="360"/>
              </w:tabs>
              <w:spacing w:after="0" w:line="240" w:lineRule="auto"/>
              <w:ind w:left="360" w:hanging="360"/>
              <w:rPr>
                <w:rFonts w:eastAsia="Times New Roman"/>
                <w:b/>
                <w:bCs/>
                <w:sz w:val="20"/>
                <w:szCs w:val="20"/>
              </w:rPr>
            </w:pPr>
            <w:r w:rsidRPr="00F85425">
              <w:rPr>
                <w:rFonts w:eastAsia="Times New Roman"/>
                <w:b/>
                <w:bCs/>
                <w:sz w:val="20"/>
                <w:szCs w:val="20"/>
              </w:rPr>
              <w:t xml:space="preserve">7a) </w:t>
            </w:r>
            <w:r w:rsidRPr="00F85425">
              <w:rPr>
                <w:rFonts w:eastAsia="Times New Roman"/>
                <w:b/>
                <w:bCs/>
                <w:sz w:val="20"/>
                <w:szCs w:val="20"/>
              </w:rPr>
              <w:tab/>
              <w:t>UCAS Code</w:t>
            </w:r>
          </w:p>
        </w:tc>
        <w:tc>
          <w:tcPr>
            <w:tcW w:w="5414" w:type="dxa"/>
            <w:gridSpan w:val="3"/>
            <w:tcBorders>
              <w:top w:val="single" w:sz="4" w:space="0" w:color="auto"/>
              <w:left w:val="single" w:sz="4" w:space="0" w:color="auto"/>
              <w:bottom w:val="single" w:sz="4" w:space="0" w:color="auto"/>
              <w:right w:val="single" w:sz="4" w:space="0" w:color="auto"/>
            </w:tcBorders>
          </w:tcPr>
          <w:p w:rsidR="00F85425" w:rsidRPr="00F85425" w:rsidRDefault="00F85425" w:rsidP="00F85425">
            <w:pPr>
              <w:spacing w:after="0" w:line="240" w:lineRule="auto"/>
              <w:rPr>
                <w:rFonts w:eastAsia="Times New Roman"/>
                <w:sz w:val="20"/>
                <w:szCs w:val="20"/>
              </w:rPr>
            </w:pPr>
            <w:r w:rsidRPr="00F85425">
              <w:rPr>
                <w:rFonts w:eastAsia="Times New Roman"/>
                <w:sz w:val="20"/>
                <w:szCs w:val="20"/>
              </w:rPr>
              <w:t>n/a</w:t>
            </w:r>
          </w:p>
          <w:p w:rsidR="00F85425" w:rsidRPr="00F85425" w:rsidRDefault="00F85425" w:rsidP="00F85425">
            <w:pPr>
              <w:spacing w:after="0" w:line="240" w:lineRule="auto"/>
              <w:rPr>
                <w:rFonts w:eastAsia="Times New Roman"/>
                <w:sz w:val="20"/>
                <w:szCs w:val="20"/>
              </w:rPr>
            </w:pPr>
          </w:p>
        </w:tc>
      </w:tr>
      <w:tr w:rsidR="00F85425" w:rsidRPr="00F85425" w:rsidTr="00F85425">
        <w:tc>
          <w:tcPr>
            <w:tcW w:w="3828" w:type="dxa"/>
            <w:gridSpan w:val="3"/>
            <w:tcBorders>
              <w:top w:val="single" w:sz="4" w:space="0" w:color="auto"/>
              <w:left w:val="single" w:sz="4" w:space="0" w:color="auto"/>
              <w:bottom w:val="single" w:sz="4" w:space="0" w:color="auto"/>
              <w:right w:val="single" w:sz="4" w:space="0" w:color="auto"/>
            </w:tcBorders>
            <w:shd w:val="clear" w:color="auto" w:fill="E6E6E6"/>
          </w:tcPr>
          <w:p w:rsidR="00F85425" w:rsidRPr="00F85425" w:rsidRDefault="00F85425" w:rsidP="00F85425">
            <w:pPr>
              <w:tabs>
                <w:tab w:val="num" w:pos="360"/>
              </w:tabs>
              <w:spacing w:after="0" w:line="240" w:lineRule="auto"/>
              <w:ind w:left="360" w:hanging="360"/>
              <w:rPr>
                <w:rFonts w:eastAsia="Times New Roman"/>
                <w:b/>
                <w:bCs/>
                <w:sz w:val="20"/>
                <w:szCs w:val="20"/>
              </w:rPr>
            </w:pPr>
            <w:r w:rsidRPr="00F85425">
              <w:rPr>
                <w:rFonts w:eastAsia="Times New Roman"/>
                <w:b/>
                <w:bCs/>
                <w:sz w:val="20"/>
                <w:szCs w:val="20"/>
              </w:rPr>
              <w:t>7b)</w:t>
            </w:r>
            <w:r w:rsidRPr="00F85425">
              <w:rPr>
                <w:rFonts w:eastAsia="Times New Roman"/>
                <w:b/>
                <w:bCs/>
                <w:sz w:val="20"/>
                <w:szCs w:val="20"/>
              </w:rPr>
              <w:tab/>
              <w:t>JACS and HECOS Code</w:t>
            </w:r>
          </w:p>
        </w:tc>
        <w:tc>
          <w:tcPr>
            <w:tcW w:w="5414" w:type="dxa"/>
            <w:gridSpan w:val="3"/>
            <w:tcBorders>
              <w:top w:val="single" w:sz="4" w:space="0" w:color="auto"/>
              <w:left w:val="single" w:sz="4" w:space="0" w:color="auto"/>
              <w:bottom w:val="single" w:sz="4" w:space="0" w:color="auto"/>
              <w:right w:val="single" w:sz="4" w:space="0" w:color="auto"/>
            </w:tcBorders>
          </w:tcPr>
          <w:p w:rsidR="00F85425" w:rsidRPr="00F85425" w:rsidRDefault="00F85425" w:rsidP="00F85425">
            <w:pPr>
              <w:spacing w:after="0" w:line="240" w:lineRule="auto"/>
              <w:rPr>
                <w:rFonts w:eastAsia="Times New Roman"/>
                <w:sz w:val="20"/>
                <w:szCs w:val="20"/>
              </w:rPr>
            </w:pPr>
            <w:r w:rsidRPr="00F85425">
              <w:rPr>
                <w:rFonts w:eastAsia="Times New Roman"/>
                <w:sz w:val="20"/>
                <w:szCs w:val="20"/>
              </w:rPr>
              <w:t>X141</w:t>
            </w:r>
          </w:p>
          <w:p w:rsidR="00F85425" w:rsidRPr="00F85425" w:rsidRDefault="00F85425" w:rsidP="00F85425">
            <w:pPr>
              <w:spacing w:after="0" w:line="240" w:lineRule="auto"/>
              <w:rPr>
                <w:rFonts w:eastAsia="Times New Roman"/>
                <w:sz w:val="20"/>
                <w:szCs w:val="20"/>
              </w:rPr>
            </w:pPr>
            <w:r w:rsidRPr="00F85425">
              <w:rPr>
                <w:rFonts w:eastAsia="Times New Roman"/>
                <w:sz w:val="20"/>
                <w:szCs w:val="20"/>
              </w:rPr>
              <w:t>100508</w:t>
            </w:r>
          </w:p>
        </w:tc>
      </w:tr>
      <w:tr w:rsidR="00F85425" w:rsidRPr="00F85425" w:rsidTr="00F85425">
        <w:tc>
          <w:tcPr>
            <w:tcW w:w="3828" w:type="dxa"/>
            <w:gridSpan w:val="3"/>
            <w:tcBorders>
              <w:top w:val="single" w:sz="4" w:space="0" w:color="auto"/>
              <w:left w:val="single" w:sz="4" w:space="0" w:color="auto"/>
              <w:bottom w:val="single" w:sz="4" w:space="0" w:color="auto"/>
              <w:right w:val="single" w:sz="4" w:space="0" w:color="auto"/>
            </w:tcBorders>
            <w:shd w:val="clear" w:color="auto" w:fill="E6E6E6"/>
          </w:tcPr>
          <w:p w:rsidR="00F85425" w:rsidRPr="00F85425" w:rsidRDefault="00F85425" w:rsidP="00F85425">
            <w:pPr>
              <w:tabs>
                <w:tab w:val="num" w:pos="360"/>
              </w:tabs>
              <w:spacing w:after="0" w:line="240" w:lineRule="auto"/>
              <w:ind w:left="360" w:hanging="360"/>
              <w:rPr>
                <w:rFonts w:eastAsia="Times New Roman"/>
                <w:b/>
                <w:bCs/>
                <w:sz w:val="20"/>
                <w:szCs w:val="20"/>
              </w:rPr>
            </w:pPr>
            <w:r w:rsidRPr="00F85425">
              <w:rPr>
                <w:rFonts w:eastAsia="Times New Roman"/>
                <w:b/>
                <w:bCs/>
                <w:sz w:val="20"/>
                <w:szCs w:val="20"/>
              </w:rPr>
              <w:t>8.</w:t>
            </w:r>
            <w:r w:rsidRPr="00F85425">
              <w:rPr>
                <w:rFonts w:eastAsia="Times New Roman"/>
                <w:b/>
                <w:bCs/>
                <w:sz w:val="20"/>
                <w:szCs w:val="20"/>
              </w:rPr>
              <w:tab/>
              <w:t xml:space="preserve">Relevant Subject Benchmarking </w:t>
            </w:r>
            <w:r w:rsidRPr="00F85425">
              <w:rPr>
                <w:rFonts w:eastAsia="Times New Roman"/>
                <w:b/>
                <w:bCs/>
                <w:sz w:val="20"/>
                <w:szCs w:val="20"/>
              </w:rPr>
              <w:tab/>
              <w:t>Group(s)</w:t>
            </w:r>
          </w:p>
          <w:p w:rsidR="00F85425" w:rsidRPr="00F85425" w:rsidRDefault="00F85425" w:rsidP="00F85425">
            <w:pPr>
              <w:tabs>
                <w:tab w:val="num" w:pos="360"/>
              </w:tabs>
              <w:spacing w:after="0" w:line="240" w:lineRule="auto"/>
              <w:ind w:left="360" w:hanging="360"/>
              <w:rPr>
                <w:rFonts w:eastAsia="Times New Roman"/>
                <w:b/>
                <w:bCs/>
                <w:sz w:val="20"/>
                <w:szCs w:val="20"/>
              </w:rPr>
            </w:pPr>
          </w:p>
        </w:tc>
        <w:tc>
          <w:tcPr>
            <w:tcW w:w="5414" w:type="dxa"/>
            <w:gridSpan w:val="3"/>
            <w:tcBorders>
              <w:top w:val="single" w:sz="4" w:space="0" w:color="auto"/>
              <w:left w:val="single" w:sz="4" w:space="0" w:color="auto"/>
              <w:bottom w:val="single" w:sz="4" w:space="0" w:color="auto"/>
              <w:right w:val="single" w:sz="4" w:space="0" w:color="auto"/>
            </w:tcBorders>
          </w:tcPr>
          <w:p w:rsidR="00F85425" w:rsidRPr="00F85425" w:rsidRDefault="00F85425" w:rsidP="00F85425">
            <w:pPr>
              <w:spacing w:after="0" w:line="240" w:lineRule="auto"/>
              <w:rPr>
                <w:rFonts w:eastAsia="Times New Roman"/>
                <w:sz w:val="20"/>
                <w:szCs w:val="20"/>
              </w:rPr>
            </w:pPr>
          </w:p>
          <w:p w:rsidR="00F85425" w:rsidRPr="00F85425" w:rsidRDefault="00F85425" w:rsidP="00F85425">
            <w:pPr>
              <w:spacing w:after="0" w:line="240" w:lineRule="auto"/>
              <w:rPr>
                <w:rFonts w:eastAsia="Times New Roman"/>
                <w:sz w:val="20"/>
                <w:szCs w:val="20"/>
              </w:rPr>
            </w:pPr>
            <w:r w:rsidRPr="00F85425">
              <w:rPr>
                <w:rFonts w:eastAsia="Times New Roman"/>
                <w:sz w:val="20"/>
                <w:szCs w:val="20"/>
              </w:rPr>
              <w:t>n/a</w:t>
            </w:r>
          </w:p>
        </w:tc>
      </w:tr>
      <w:tr w:rsidR="00F85425" w:rsidRPr="00F85425" w:rsidTr="00F85425">
        <w:tc>
          <w:tcPr>
            <w:tcW w:w="3828" w:type="dxa"/>
            <w:gridSpan w:val="3"/>
            <w:tcBorders>
              <w:top w:val="single" w:sz="4" w:space="0" w:color="auto"/>
              <w:left w:val="single" w:sz="4" w:space="0" w:color="auto"/>
              <w:bottom w:val="single" w:sz="4" w:space="0" w:color="auto"/>
              <w:right w:val="single" w:sz="4" w:space="0" w:color="auto"/>
            </w:tcBorders>
            <w:shd w:val="clear" w:color="auto" w:fill="E6E6E6"/>
          </w:tcPr>
          <w:p w:rsidR="00F85425" w:rsidRPr="00F85425" w:rsidRDefault="00F85425" w:rsidP="00F85425">
            <w:pPr>
              <w:numPr>
                <w:ilvl w:val="0"/>
                <w:numId w:val="29"/>
              </w:numPr>
              <w:spacing w:after="0" w:line="240" w:lineRule="auto"/>
              <w:ind w:left="426" w:hanging="426"/>
              <w:rPr>
                <w:rFonts w:eastAsia="Times New Roman"/>
                <w:b/>
                <w:bCs/>
                <w:sz w:val="20"/>
                <w:szCs w:val="20"/>
              </w:rPr>
            </w:pPr>
            <w:r w:rsidRPr="00F85425">
              <w:rPr>
                <w:rFonts w:eastAsia="Times New Roman"/>
                <w:b/>
                <w:bCs/>
                <w:sz w:val="20"/>
                <w:szCs w:val="20"/>
              </w:rPr>
              <w:t>Other external influences</w:t>
            </w:r>
          </w:p>
          <w:p w:rsidR="00F85425" w:rsidRPr="00F85425" w:rsidRDefault="00F85425" w:rsidP="00F85425">
            <w:pPr>
              <w:tabs>
                <w:tab w:val="num" w:pos="360"/>
              </w:tabs>
              <w:spacing w:after="0" w:line="240" w:lineRule="auto"/>
              <w:ind w:left="360" w:hanging="360"/>
              <w:rPr>
                <w:rFonts w:eastAsia="Times New Roman"/>
                <w:b/>
                <w:bCs/>
                <w:sz w:val="20"/>
                <w:szCs w:val="20"/>
              </w:rPr>
            </w:pPr>
          </w:p>
        </w:tc>
        <w:tc>
          <w:tcPr>
            <w:tcW w:w="5414" w:type="dxa"/>
            <w:gridSpan w:val="3"/>
            <w:tcBorders>
              <w:top w:val="single" w:sz="4" w:space="0" w:color="auto"/>
              <w:left w:val="single" w:sz="4" w:space="0" w:color="auto"/>
              <w:bottom w:val="single" w:sz="4" w:space="0" w:color="auto"/>
              <w:right w:val="single" w:sz="4" w:space="0" w:color="auto"/>
            </w:tcBorders>
          </w:tcPr>
          <w:p w:rsidR="00F85425" w:rsidRPr="00F85425" w:rsidRDefault="00F85425" w:rsidP="00F85425">
            <w:pPr>
              <w:spacing w:after="0" w:line="240" w:lineRule="auto"/>
              <w:rPr>
                <w:rFonts w:eastAsia="Times New Roman"/>
                <w:sz w:val="20"/>
                <w:szCs w:val="20"/>
              </w:rPr>
            </w:pPr>
            <w:r w:rsidRPr="00F85425">
              <w:rPr>
                <w:rFonts w:eastAsia="Times New Roman"/>
                <w:sz w:val="20"/>
                <w:szCs w:val="20"/>
              </w:rPr>
              <w:t xml:space="preserve">ETF 2016  guidance on the teaching qualifications for the further education and skills sector </w:t>
            </w:r>
          </w:p>
          <w:p w:rsidR="00F85425" w:rsidRPr="00F85425" w:rsidRDefault="00F85425" w:rsidP="00F85425">
            <w:pPr>
              <w:spacing w:after="0" w:line="240" w:lineRule="auto"/>
              <w:rPr>
                <w:rFonts w:eastAsia="Times New Roman"/>
                <w:sz w:val="20"/>
                <w:szCs w:val="20"/>
              </w:rPr>
            </w:pPr>
            <w:r w:rsidRPr="00F85425">
              <w:rPr>
                <w:rFonts w:eastAsia="Times New Roman"/>
                <w:sz w:val="20"/>
                <w:szCs w:val="20"/>
              </w:rPr>
              <w:t xml:space="preserve">Professional Standards for Teachers and Trainers in Education and Training (ETF 2014) </w:t>
            </w:r>
          </w:p>
        </w:tc>
      </w:tr>
      <w:tr w:rsidR="00F85425" w:rsidRPr="00F85425" w:rsidTr="00F85425">
        <w:tc>
          <w:tcPr>
            <w:tcW w:w="3828" w:type="dxa"/>
            <w:gridSpan w:val="3"/>
            <w:tcBorders>
              <w:top w:val="single" w:sz="4" w:space="0" w:color="auto"/>
              <w:left w:val="single" w:sz="4" w:space="0" w:color="auto"/>
              <w:bottom w:val="single" w:sz="4" w:space="0" w:color="auto"/>
              <w:right w:val="single" w:sz="4" w:space="0" w:color="auto"/>
            </w:tcBorders>
            <w:shd w:val="clear" w:color="auto" w:fill="E6E6E6"/>
          </w:tcPr>
          <w:p w:rsidR="00F85425" w:rsidRPr="00F85425" w:rsidRDefault="00F85425" w:rsidP="00F85425">
            <w:pPr>
              <w:numPr>
                <w:ilvl w:val="0"/>
                <w:numId w:val="29"/>
              </w:numPr>
              <w:spacing w:after="0" w:line="240" w:lineRule="auto"/>
              <w:ind w:left="426" w:hanging="426"/>
              <w:rPr>
                <w:rFonts w:eastAsia="Times New Roman"/>
                <w:b/>
                <w:bCs/>
                <w:sz w:val="20"/>
                <w:szCs w:val="20"/>
              </w:rPr>
            </w:pPr>
            <w:r w:rsidRPr="00F85425">
              <w:rPr>
                <w:rFonts w:eastAsia="Times New Roman"/>
                <w:b/>
                <w:bCs/>
                <w:sz w:val="20"/>
                <w:szCs w:val="20"/>
              </w:rPr>
              <w:t>Date of production/revision of this form</w:t>
            </w:r>
          </w:p>
          <w:p w:rsidR="00F85425" w:rsidRPr="00F85425" w:rsidRDefault="00F85425" w:rsidP="00F85425">
            <w:pPr>
              <w:tabs>
                <w:tab w:val="num" w:pos="360"/>
              </w:tabs>
              <w:spacing w:after="0" w:line="240" w:lineRule="auto"/>
              <w:ind w:left="360" w:hanging="360"/>
              <w:rPr>
                <w:rFonts w:eastAsia="Times New Roman"/>
                <w:b/>
                <w:bCs/>
                <w:sz w:val="20"/>
                <w:szCs w:val="20"/>
              </w:rPr>
            </w:pPr>
          </w:p>
        </w:tc>
        <w:tc>
          <w:tcPr>
            <w:tcW w:w="5414" w:type="dxa"/>
            <w:gridSpan w:val="3"/>
            <w:tcBorders>
              <w:top w:val="single" w:sz="4" w:space="0" w:color="auto"/>
              <w:left w:val="single" w:sz="4" w:space="0" w:color="auto"/>
              <w:bottom w:val="single" w:sz="4" w:space="0" w:color="auto"/>
              <w:right w:val="single" w:sz="4" w:space="0" w:color="auto"/>
            </w:tcBorders>
          </w:tcPr>
          <w:p w:rsidR="00F85425" w:rsidRPr="00F85425" w:rsidRDefault="00F85425" w:rsidP="00F85425">
            <w:pPr>
              <w:spacing w:after="0" w:line="240" w:lineRule="auto"/>
              <w:rPr>
                <w:rFonts w:eastAsia="Times New Roman"/>
                <w:sz w:val="20"/>
                <w:szCs w:val="20"/>
              </w:rPr>
            </w:pPr>
            <w:r w:rsidRPr="00F85425">
              <w:rPr>
                <w:rFonts w:eastAsia="Times New Roman"/>
                <w:sz w:val="20"/>
                <w:szCs w:val="20"/>
              </w:rPr>
              <w:t>September 2018</w:t>
            </w:r>
          </w:p>
        </w:tc>
      </w:tr>
      <w:tr w:rsidR="00F85425" w:rsidRPr="00F85425" w:rsidTr="00F85425">
        <w:tc>
          <w:tcPr>
            <w:tcW w:w="9242" w:type="dxa"/>
            <w:gridSpan w:val="6"/>
            <w:shd w:val="clear" w:color="auto" w:fill="E6E6E6"/>
          </w:tcPr>
          <w:p w:rsidR="00F85425" w:rsidRPr="00F85425" w:rsidRDefault="00F85425" w:rsidP="00F85425">
            <w:pPr>
              <w:numPr>
                <w:ilvl w:val="0"/>
                <w:numId w:val="29"/>
              </w:numPr>
              <w:spacing w:after="0" w:line="240" w:lineRule="auto"/>
              <w:ind w:left="426" w:hanging="426"/>
              <w:rPr>
                <w:rFonts w:eastAsia="Times New Roman"/>
                <w:b/>
                <w:bCs/>
                <w:sz w:val="20"/>
                <w:szCs w:val="20"/>
              </w:rPr>
            </w:pPr>
            <w:r w:rsidRPr="00F85425">
              <w:rPr>
                <w:rFonts w:eastAsia="Times New Roman"/>
                <w:b/>
                <w:bCs/>
                <w:sz w:val="20"/>
                <w:szCs w:val="20"/>
              </w:rPr>
              <w:t>Aims of the Programme</w:t>
            </w:r>
          </w:p>
          <w:p w:rsidR="00F85425" w:rsidRPr="00F85425" w:rsidRDefault="00F85425" w:rsidP="00F85425">
            <w:pPr>
              <w:spacing w:after="0" w:line="240" w:lineRule="auto"/>
              <w:rPr>
                <w:rFonts w:eastAsia="Times New Roman"/>
                <w:b/>
                <w:bCs/>
                <w:sz w:val="20"/>
                <w:szCs w:val="20"/>
              </w:rPr>
            </w:pPr>
          </w:p>
        </w:tc>
      </w:tr>
      <w:tr w:rsidR="00F85425" w:rsidRPr="00F85425" w:rsidTr="00F85425">
        <w:tc>
          <w:tcPr>
            <w:tcW w:w="9242" w:type="dxa"/>
            <w:gridSpan w:val="6"/>
          </w:tcPr>
          <w:p w:rsidR="00F85425" w:rsidRPr="00F85425" w:rsidRDefault="00F85425" w:rsidP="00AE25E9">
            <w:pPr>
              <w:numPr>
                <w:ilvl w:val="0"/>
                <w:numId w:val="43"/>
              </w:numPr>
              <w:spacing w:after="0" w:line="240" w:lineRule="auto"/>
              <w:contextualSpacing/>
              <w:rPr>
                <w:rFonts w:eastAsia="Times New Roman" w:cs="Arial"/>
                <w:sz w:val="20"/>
                <w:szCs w:val="20"/>
              </w:rPr>
            </w:pPr>
            <w:r w:rsidRPr="00F85425">
              <w:rPr>
                <w:rFonts w:eastAsia="Times New Roman" w:cs="Arial"/>
                <w:sz w:val="20"/>
                <w:szCs w:val="20"/>
              </w:rPr>
              <w:t>To enable trainee teachers to achieve the professional standards in order to develop as practitioners within a limited teaching or training role in Education and Training (14+);</w:t>
            </w:r>
          </w:p>
        </w:tc>
      </w:tr>
      <w:tr w:rsidR="00F85425" w:rsidRPr="00F85425" w:rsidTr="00F85425">
        <w:trPr>
          <w:trHeight w:val="553"/>
        </w:trPr>
        <w:tc>
          <w:tcPr>
            <w:tcW w:w="9242" w:type="dxa"/>
            <w:gridSpan w:val="6"/>
          </w:tcPr>
          <w:p w:rsidR="00F85425" w:rsidRPr="00F85425" w:rsidRDefault="00F85425" w:rsidP="00AE25E9">
            <w:pPr>
              <w:numPr>
                <w:ilvl w:val="0"/>
                <w:numId w:val="43"/>
              </w:numPr>
              <w:spacing w:after="0" w:line="240" w:lineRule="auto"/>
              <w:contextualSpacing/>
              <w:rPr>
                <w:rFonts w:eastAsia="Times New Roman" w:cs="Arial"/>
                <w:sz w:val="20"/>
                <w:szCs w:val="20"/>
              </w:rPr>
            </w:pPr>
            <w:r w:rsidRPr="00F85425">
              <w:rPr>
                <w:rFonts w:eastAsia="Times New Roman" w:cs="Arial"/>
                <w:sz w:val="20"/>
                <w:szCs w:val="20"/>
              </w:rPr>
              <w:t>To model professional practice including  a range of appropriate teaching, learning and assessment strategies that trainees can apply in their own teaching;</w:t>
            </w:r>
          </w:p>
        </w:tc>
      </w:tr>
      <w:tr w:rsidR="00F85425" w:rsidRPr="00F85425" w:rsidTr="00F85425">
        <w:trPr>
          <w:trHeight w:val="599"/>
        </w:trPr>
        <w:tc>
          <w:tcPr>
            <w:tcW w:w="9242" w:type="dxa"/>
            <w:gridSpan w:val="6"/>
          </w:tcPr>
          <w:p w:rsidR="00F85425" w:rsidRPr="00F85425" w:rsidRDefault="00F85425" w:rsidP="00AE25E9">
            <w:pPr>
              <w:numPr>
                <w:ilvl w:val="0"/>
                <w:numId w:val="43"/>
              </w:numPr>
              <w:spacing w:after="0" w:line="240" w:lineRule="auto"/>
              <w:contextualSpacing/>
              <w:rPr>
                <w:rFonts w:eastAsia="Times New Roman" w:cs="Arial"/>
                <w:sz w:val="20"/>
                <w:szCs w:val="20"/>
              </w:rPr>
            </w:pPr>
            <w:r w:rsidRPr="00F85425">
              <w:rPr>
                <w:rFonts w:eastAsia="Times New Roman" w:cs="Arial"/>
                <w:sz w:val="20"/>
                <w:szCs w:val="20"/>
              </w:rPr>
              <w:t>To develop trainees as reflective practitioners, able to reflect upon and evaluate those teaching, learning and assessment strategies they experience and those they provide for their own learners;</w:t>
            </w:r>
          </w:p>
        </w:tc>
      </w:tr>
      <w:tr w:rsidR="00F85425" w:rsidRPr="00F85425" w:rsidTr="00F85425">
        <w:tc>
          <w:tcPr>
            <w:tcW w:w="9242" w:type="dxa"/>
            <w:gridSpan w:val="6"/>
          </w:tcPr>
          <w:p w:rsidR="00F85425" w:rsidRPr="00F85425" w:rsidRDefault="00F85425" w:rsidP="00AE25E9">
            <w:pPr>
              <w:numPr>
                <w:ilvl w:val="0"/>
                <w:numId w:val="43"/>
              </w:numPr>
              <w:spacing w:after="0" w:line="240" w:lineRule="auto"/>
              <w:contextualSpacing/>
              <w:rPr>
                <w:rFonts w:eastAsia="Times New Roman" w:cs="Arial"/>
                <w:sz w:val="20"/>
                <w:szCs w:val="20"/>
              </w:rPr>
            </w:pPr>
            <w:r w:rsidRPr="00F85425">
              <w:rPr>
                <w:rFonts w:eastAsia="Times New Roman" w:cs="Arial"/>
                <w:sz w:val="20"/>
                <w:szCs w:val="20"/>
              </w:rPr>
              <w:lastRenderedPageBreak/>
              <w:t>To begin to develop a theoretical framework in education, research  and pedagogy upon which trainees may build with confidence in order to meet the continually changing demands of  Education and Training;</w:t>
            </w:r>
          </w:p>
        </w:tc>
      </w:tr>
      <w:tr w:rsidR="00F85425" w:rsidRPr="00F85425" w:rsidTr="00F85425">
        <w:tc>
          <w:tcPr>
            <w:tcW w:w="9242" w:type="dxa"/>
            <w:gridSpan w:val="6"/>
          </w:tcPr>
          <w:p w:rsidR="00F85425" w:rsidRPr="00F85425" w:rsidRDefault="00F85425" w:rsidP="00AE25E9">
            <w:pPr>
              <w:numPr>
                <w:ilvl w:val="0"/>
                <w:numId w:val="43"/>
              </w:numPr>
              <w:spacing w:after="0" w:line="240" w:lineRule="auto"/>
              <w:contextualSpacing/>
              <w:rPr>
                <w:rFonts w:eastAsia="Times New Roman" w:cs="Arial"/>
                <w:sz w:val="20"/>
                <w:szCs w:val="20"/>
              </w:rPr>
            </w:pPr>
            <w:r w:rsidRPr="00F85425">
              <w:rPr>
                <w:rFonts w:eastAsia="Times New Roman" w:cs="Arial"/>
                <w:sz w:val="20"/>
                <w:szCs w:val="20"/>
              </w:rPr>
              <w:t>To encourage the development of an active collegial network of teaching practitioners to improve the quality of teaching and learning in Education and Training.</w:t>
            </w:r>
          </w:p>
        </w:tc>
      </w:tr>
      <w:tr w:rsidR="00F85425" w:rsidRPr="00F85425" w:rsidTr="00F85425">
        <w:tc>
          <w:tcPr>
            <w:tcW w:w="9242" w:type="dxa"/>
            <w:gridSpan w:val="6"/>
            <w:shd w:val="clear" w:color="auto" w:fill="E6E6E6"/>
          </w:tcPr>
          <w:p w:rsidR="00F85425" w:rsidRPr="00F85425" w:rsidRDefault="00F85425" w:rsidP="00F85425">
            <w:pPr>
              <w:numPr>
                <w:ilvl w:val="0"/>
                <w:numId w:val="41"/>
              </w:numPr>
              <w:spacing w:after="0" w:line="240" w:lineRule="auto"/>
              <w:rPr>
                <w:rFonts w:eastAsia="Times New Roman"/>
                <w:b/>
                <w:sz w:val="20"/>
                <w:szCs w:val="20"/>
              </w:rPr>
            </w:pPr>
            <w:r w:rsidRPr="00F85425">
              <w:rPr>
                <w:rFonts w:eastAsia="Times New Roman"/>
                <w:b/>
                <w:bCs/>
                <w:sz w:val="20"/>
                <w:szCs w:val="20"/>
              </w:rPr>
              <w:t>Learning Outcomes, Teaching, Learning and Assessment Methods</w:t>
            </w:r>
          </w:p>
          <w:p w:rsidR="00F85425" w:rsidRPr="00F85425" w:rsidRDefault="00F85425" w:rsidP="00F85425">
            <w:pPr>
              <w:spacing w:after="0" w:line="240" w:lineRule="auto"/>
              <w:rPr>
                <w:rFonts w:eastAsia="Times New Roman"/>
                <w:b/>
                <w:sz w:val="20"/>
                <w:szCs w:val="20"/>
              </w:rPr>
            </w:pPr>
            <w:r w:rsidRPr="00F85425">
              <w:rPr>
                <w:rFonts w:eastAsia="Times New Roman" w:cs="Arial"/>
                <w:sz w:val="20"/>
                <w:szCs w:val="20"/>
              </w:rPr>
              <w:t xml:space="preserve">At the end of the </w:t>
            </w:r>
            <w:r w:rsidRPr="00F85425">
              <w:rPr>
                <w:rFonts w:eastAsia="Times New Roman"/>
                <w:b/>
                <w:sz w:val="20"/>
                <w:szCs w:val="20"/>
              </w:rPr>
              <w:t xml:space="preserve">Introductory Certificate in Education and Training </w:t>
            </w:r>
            <w:r w:rsidRPr="00F85425">
              <w:rPr>
                <w:rFonts w:eastAsia="Times New Roman" w:cs="Arial"/>
                <w:sz w:val="20"/>
                <w:szCs w:val="20"/>
              </w:rPr>
              <w:t>participants will be able to:</w:t>
            </w:r>
          </w:p>
        </w:tc>
      </w:tr>
      <w:tr w:rsidR="00F85425" w:rsidRPr="00F85425" w:rsidTr="00F85425">
        <w:tc>
          <w:tcPr>
            <w:tcW w:w="9242" w:type="dxa"/>
            <w:gridSpan w:val="6"/>
            <w:shd w:val="clear" w:color="auto" w:fill="E6E6E6"/>
          </w:tcPr>
          <w:p w:rsidR="00F85425" w:rsidRPr="00F85425" w:rsidRDefault="00F85425" w:rsidP="00F85425">
            <w:pPr>
              <w:tabs>
                <w:tab w:val="left" w:pos="360"/>
              </w:tabs>
              <w:spacing w:after="0" w:line="240" w:lineRule="auto"/>
              <w:rPr>
                <w:rFonts w:eastAsia="Times New Roman"/>
                <w:b/>
                <w:sz w:val="20"/>
                <w:szCs w:val="20"/>
              </w:rPr>
            </w:pPr>
            <w:r w:rsidRPr="00F85425">
              <w:rPr>
                <w:rFonts w:eastAsia="Times New Roman"/>
                <w:b/>
                <w:sz w:val="20"/>
                <w:szCs w:val="20"/>
              </w:rPr>
              <w:t>A.</w:t>
            </w:r>
            <w:r w:rsidRPr="00F85425">
              <w:rPr>
                <w:rFonts w:eastAsia="Times New Roman"/>
                <w:b/>
                <w:sz w:val="20"/>
                <w:szCs w:val="20"/>
              </w:rPr>
              <w:tab/>
              <w:t>Knowledge and Understanding</w:t>
            </w:r>
          </w:p>
        </w:tc>
      </w:tr>
      <w:tr w:rsidR="00F85425" w:rsidRPr="00F85425" w:rsidTr="00F85425">
        <w:tc>
          <w:tcPr>
            <w:tcW w:w="9242" w:type="dxa"/>
            <w:gridSpan w:val="6"/>
          </w:tcPr>
          <w:p w:rsidR="00F85425" w:rsidRPr="00F85425" w:rsidRDefault="00F85425" w:rsidP="00F85425">
            <w:pPr>
              <w:spacing w:after="0" w:line="240" w:lineRule="auto"/>
              <w:rPr>
                <w:rFonts w:eastAsia="Times New Roman"/>
                <w:sz w:val="20"/>
                <w:szCs w:val="20"/>
              </w:rPr>
            </w:pPr>
            <w:r w:rsidRPr="00F85425">
              <w:rPr>
                <w:rFonts w:eastAsia="Times New Roman"/>
                <w:sz w:val="20"/>
                <w:szCs w:val="20"/>
              </w:rPr>
              <w:t>A1.  Explore a range of teaching, learning and assessment theory and concepts and apply them to their own practice</w:t>
            </w:r>
          </w:p>
          <w:p w:rsidR="00F85425" w:rsidRPr="00F85425" w:rsidRDefault="00F85425" w:rsidP="00F85425">
            <w:pPr>
              <w:spacing w:after="0" w:line="240" w:lineRule="auto"/>
              <w:rPr>
                <w:rFonts w:eastAsia="Times New Roman"/>
                <w:sz w:val="20"/>
                <w:szCs w:val="20"/>
              </w:rPr>
            </w:pPr>
          </w:p>
          <w:p w:rsidR="00F85425" w:rsidRPr="00F85425" w:rsidRDefault="00F85425" w:rsidP="00F85425">
            <w:pPr>
              <w:spacing w:after="0" w:line="240" w:lineRule="auto"/>
              <w:rPr>
                <w:rFonts w:eastAsia="Times New Roman"/>
                <w:sz w:val="20"/>
                <w:szCs w:val="20"/>
              </w:rPr>
            </w:pPr>
            <w:r w:rsidRPr="00F85425">
              <w:rPr>
                <w:rFonts w:eastAsia="Times New Roman"/>
                <w:sz w:val="20"/>
                <w:szCs w:val="20"/>
              </w:rPr>
              <w:t>A2.  Identify the responsibilities of a teacher within a particular context and the support available to them to deliver learning</w:t>
            </w:r>
          </w:p>
          <w:p w:rsidR="00F85425" w:rsidRPr="00F85425" w:rsidRDefault="00F85425" w:rsidP="00F85425">
            <w:pPr>
              <w:spacing w:after="0" w:line="240" w:lineRule="auto"/>
              <w:rPr>
                <w:rFonts w:eastAsia="Times New Roman" w:cs="Arial"/>
                <w:sz w:val="20"/>
                <w:szCs w:val="24"/>
              </w:rPr>
            </w:pPr>
          </w:p>
          <w:p w:rsidR="00F85425" w:rsidRPr="00F85425" w:rsidRDefault="00F85425" w:rsidP="00F85425">
            <w:pPr>
              <w:spacing w:after="0" w:line="240" w:lineRule="auto"/>
              <w:rPr>
                <w:rFonts w:eastAsia="Times New Roman" w:cs="Arial"/>
                <w:sz w:val="20"/>
                <w:szCs w:val="24"/>
              </w:rPr>
            </w:pPr>
            <w:r w:rsidRPr="00F85425">
              <w:rPr>
                <w:rFonts w:eastAsia="Times New Roman" w:cs="Arial"/>
                <w:sz w:val="20"/>
                <w:szCs w:val="24"/>
              </w:rPr>
              <w:t>A3. Demonstrate an understanding of motivation and classroom management strategies and how these can be applied in the development of effective learning environments when planning and teaching lessons</w:t>
            </w:r>
          </w:p>
          <w:p w:rsidR="00F85425" w:rsidRPr="00F85425" w:rsidRDefault="00F85425" w:rsidP="00F85425">
            <w:pPr>
              <w:spacing w:after="0" w:line="240" w:lineRule="auto"/>
              <w:rPr>
                <w:rFonts w:eastAsia="Times New Roman"/>
                <w:sz w:val="20"/>
                <w:szCs w:val="20"/>
              </w:rPr>
            </w:pPr>
          </w:p>
        </w:tc>
      </w:tr>
      <w:tr w:rsidR="00F85425" w:rsidRPr="00F85425" w:rsidTr="00F85425">
        <w:tc>
          <w:tcPr>
            <w:tcW w:w="9242" w:type="dxa"/>
            <w:gridSpan w:val="6"/>
            <w:shd w:val="clear" w:color="auto" w:fill="E6E6E6"/>
          </w:tcPr>
          <w:p w:rsidR="00F85425" w:rsidRPr="00F85425" w:rsidRDefault="00F85425" w:rsidP="00F85425">
            <w:pPr>
              <w:spacing w:after="0" w:line="240" w:lineRule="auto"/>
              <w:rPr>
                <w:rFonts w:eastAsia="Times New Roman"/>
                <w:sz w:val="20"/>
                <w:szCs w:val="20"/>
              </w:rPr>
            </w:pPr>
            <w:r w:rsidRPr="00F85425">
              <w:rPr>
                <w:rFonts w:eastAsia="Times New Roman"/>
                <w:b/>
                <w:bCs/>
                <w:sz w:val="20"/>
                <w:szCs w:val="20"/>
              </w:rPr>
              <w:t>Teaching and Learning Methods</w:t>
            </w:r>
          </w:p>
        </w:tc>
      </w:tr>
      <w:tr w:rsidR="00F85425" w:rsidRPr="00F85425" w:rsidTr="00F85425">
        <w:tc>
          <w:tcPr>
            <w:tcW w:w="9242" w:type="dxa"/>
            <w:gridSpan w:val="6"/>
          </w:tcPr>
          <w:p w:rsidR="00F85425" w:rsidRPr="00F85425" w:rsidRDefault="00F85425" w:rsidP="00F85425">
            <w:pPr>
              <w:spacing w:after="0" w:line="240" w:lineRule="auto"/>
              <w:rPr>
                <w:rFonts w:eastAsia="Times New Roman" w:cs="Arial"/>
                <w:iCs/>
                <w:sz w:val="20"/>
                <w:szCs w:val="24"/>
              </w:rPr>
            </w:pPr>
            <w:r w:rsidRPr="00F85425">
              <w:rPr>
                <w:rFonts w:eastAsia="Times New Roman" w:cs="Arial"/>
                <w:iCs/>
                <w:sz w:val="20"/>
                <w:szCs w:val="24"/>
              </w:rPr>
              <w:t>Significant learning takes place through the teaching placement. This includes the trainees’ observation of experienced teachers and peers, the observation of the trainees’ practice by the teacher education team and subject specialist mentors, and the professional discussion following observations.</w:t>
            </w:r>
          </w:p>
          <w:p w:rsidR="00F85425" w:rsidRPr="00F85425" w:rsidRDefault="00F85425" w:rsidP="00F85425">
            <w:pPr>
              <w:spacing w:after="0" w:line="240" w:lineRule="auto"/>
              <w:rPr>
                <w:rFonts w:eastAsia="Times New Roman"/>
                <w:sz w:val="20"/>
                <w:szCs w:val="20"/>
              </w:rPr>
            </w:pPr>
            <w:r w:rsidRPr="00F85425">
              <w:rPr>
                <w:rFonts w:eastAsia="Times New Roman" w:cs="Arial"/>
                <w:iCs/>
                <w:sz w:val="20"/>
                <w:szCs w:val="24"/>
              </w:rPr>
              <w:t>Learning will be facilitated through a series of small and large group discussions, activities and tutor-led sessions, using focused reading material, technology enhanced learning (TEL), Virtual Learning Environments (VLE) and materials from the trainees’ own practice.  Trainee teachers will experience predominantly inductive evidence-based teaching approaches, experiential and enquiry based learning, reflective practice strategies and action research. They will be taught by teacher educators, guest specialists and their peers over the course of the programme.</w:t>
            </w:r>
          </w:p>
        </w:tc>
      </w:tr>
      <w:tr w:rsidR="00F85425" w:rsidRPr="00F85425" w:rsidTr="00F85425">
        <w:tc>
          <w:tcPr>
            <w:tcW w:w="9242" w:type="dxa"/>
            <w:gridSpan w:val="6"/>
            <w:shd w:val="clear" w:color="auto" w:fill="E6E6E6"/>
          </w:tcPr>
          <w:p w:rsidR="00F85425" w:rsidRPr="00F85425" w:rsidRDefault="00F85425" w:rsidP="00F85425">
            <w:pPr>
              <w:spacing w:after="0" w:line="240" w:lineRule="auto"/>
              <w:rPr>
                <w:rFonts w:eastAsia="Times New Roman"/>
                <w:sz w:val="20"/>
                <w:szCs w:val="20"/>
              </w:rPr>
            </w:pPr>
            <w:r w:rsidRPr="00F85425">
              <w:rPr>
                <w:rFonts w:eastAsia="Times New Roman"/>
                <w:b/>
                <w:bCs/>
                <w:sz w:val="20"/>
                <w:szCs w:val="20"/>
              </w:rPr>
              <w:t>Assessment methods</w:t>
            </w:r>
          </w:p>
        </w:tc>
      </w:tr>
      <w:tr w:rsidR="00F85425" w:rsidRPr="00F85425" w:rsidTr="00F85425">
        <w:tc>
          <w:tcPr>
            <w:tcW w:w="9242" w:type="dxa"/>
            <w:gridSpan w:val="6"/>
          </w:tcPr>
          <w:p w:rsidR="00F85425" w:rsidRPr="00F85425" w:rsidRDefault="00F85425" w:rsidP="00F85425">
            <w:pPr>
              <w:spacing w:after="0" w:line="240" w:lineRule="auto"/>
              <w:rPr>
                <w:rFonts w:eastAsia="Times New Roman"/>
                <w:sz w:val="20"/>
                <w:szCs w:val="20"/>
              </w:rPr>
            </w:pPr>
            <w:r w:rsidRPr="00F85425">
              <w:rPr>
                <w:rFonts w:eastAsia="Times New Roman"/>
                <w:sz w:val="20"/>
                <w:szCs w:val="20"/>
              </w:rPr>
              <w:t>Assessment is varied and aligns to the expected outcomes for each module, as well as demonstrating good practice in both assessment of learning and assessment for learning on the programme. Assessment is diagnostic, formative and summative.</w:t>
            </w:r>
          </w:p>
          <w:p w:rsidR="00F85425" w:rsidRPr="00F85425" w:rsidRDefault="00F85425" w:rsidP="00F85425">
            <w:pPr>
              <w:spacing w:after="0" w:line="240" w:lineRule="auto"/>
              <w:rPr>
                <w:rFonts w:eastAsia="Times New Roman"/>
                <w:sz w:val="20"/>
                <w:szCs w:val="20"/>
              </w:rPr>
            </w:pPr>
          </w:p>
          <w:p w:rsidR="00F85425" w:rsidRPr="00F85425" w:rsidRDefault="00F85425" w:rsidP="00F85425">
            <w:pPr>
              <w:spacing w:after="0" w:line="240" w:lineRule="auto"/>
              <w:rPr>
                <w:rFonts w:eastAsia="Times New Roman"/>
                <w:sz w:val="20"/>
                <w:szCs w:val="20"/>
              </w:rPr>
            </w:pPr>
            <w:r w:rsidRPr="00F85425">
              <w:rPr>
                <w:rFonts w:eastAsia="Times New Roman"/>
                <w:sz w:val="20"/>
                <w:szCs w:val="20"/>
              </w:rPr>
              <w:t>Overall assessment activity includes:</w:t>
            </w:r>
          </w:p>
          <w:p w:rsidR="00F85425" w:rsidRPr="00F85425" w:rsidRDefault="00F85425" w:rsidP="00F85425">
            <w:pPr>
              <w:spacing w:after="0" w:line="240" w:lineRule="auto"/>
              <w:rPr>
                <w:rFonts w:eastAsia="Times New Roman"/>
                <w:sz w:val="20"/>
                <w:szCs w:val="20"/>
              </w:rPr>
            </w:pPr>
            <w:r w:rsidRPr="00F85425">
              <w:rPr>
                <w:rFonts w:eastAsia="Times New Roman"/>
                <w:b/>
                <w:sz w:val="20"/>
                <w:szCs w:val="20"/>
              </w:rPr>
              <w:t xml:space="preserve">Written assessments: </w:t>
            </w:r>
            <w:r w:rsidRPr="00F85425">
              <w:rPr>
                <w:rFonts w:eastAsia="Times New Roman"/>
                <w:sz w:val="20"/>
                <w:szCs w:val="20"/>
              </w:rPr>
              <w:t xml:space="preserve">  case studies, assignments, rationales  for professional practice, , reflective essays, professional reflective journals </w:t>
            </w:r>
          </w:p>
          <w:p w:rsidR="00F85425" w:rsidRPr="00F85425" w:rsidRDefault="00F85425" w:rsidP="00F85425">
            <w:pPr>
              <w:spacing w:after="0" w:line="240" w:lineRule="auto"/>
              <w:rPr>
                <w:rFonts w:eastAsia="Times New Roman"/>
                <w:sz w:val="20"/>
                <w:szCs w:val="20"/>
              </w:rPr>
            </w:pPr>
            <w:r w:rsidRPr="00F85425">
              <w:rPr>
                <w:rFonts w:eastAsia="Times New Roman"/>
                <w:b/>
                <w:sz w:val="20"/>
                <w:szCs w:val="20"/>
              </w:rPr>
              <w:t xml:space="preserve">Presentations: </w:t>
            </w:r>
            <w:r w:rsidRPr="00F85425">
              <w:rPr>
                <w:rFonts w:eastAsia="Times New Roman"/>
                <w:sz w:val="20"/>
                <w:szCs w:val="20"/>
              </w:rPr>
              <w:t xml:space="preserve"> multimedia presentation </w:t>
            </w:r>
          </w:p>
          <w:p w:rsidR="00F85425" w:rsidRPr="00F85425" w:rsidRDefault="00F85425" w:rsidP="00F85425">
            <w:pPr>
              <w:spacing w:after="0" w:line="240" w:lineRule="auto"/>
              <w:rPr>
                <w:rFonts w:eastAsia="Times New Roman"/>
                <w:sz w:val="20"/>
                <w:szCs w:val="20"/>
              </w:rPr>
            </w:pPr>
            <w:r w:rsidRPr="00F85425">
              <w:rPr>
                <w:rFonts w:eastAsia="Times New Roman"/>
                <w:b/>
                <w:sz w:val="20"/>
                <w:szCs w:val="20"/>
              </w:rPr>
              <w:t>Teaching activity</w:t>
            </w:r>
            <w:r w:rsidRPr="00F85425">
              <w:rPr>
                <w:rFonts w:eastAsia="Times New Roman"/>
                <w:sz w:val="20"/>
                <w:szCs w:val="20"/>
              </w:rPr>
              <w:t>:  micro and mini teach activity  developmental  observation  of teaching practice which focuses on the trainee’s individual development with planning, teaching and resources, learning and assessment.</w:t>
            </w:r>
          </w:p>
          <w:p w:rsidR="00F85425" w:rsidRPr="00F85425" w:rsidRDefault="00F85425" w:rsidP="00F85425">
            <w:pPr>
              <w:spacing w:after="0" w:line="240" w:lineRule="auto"/>
              <w:rPr>
                <w:rFonts w:eastAsia="Times New Roman"/>
                <w:sz w:val="20"/>
                <w:szCs w:val="20"/>
              </w:rPr>
            </w:pPr>
            <w:r w:rsidRPr="00F85425">
              <w:rPr>
                <w:rFonts w:eastAsia="Times New Roman"/>
                <w:b/>
                <w:sz w:val="20"/>
                <w:szCs w:val="20"/>
              </w:rPr>
              <w:t>Portfolio:</w:t>
            </w:r>
            <w:r w:rsidRPr="00F85425">
              <w:rPr>
                <w:rFonts w:eastAsia="Times New Roman"/>
                <w:sz w:val="20"/>
                <w:szCs w:val="20"/>
              </w:rPr>
              <w:t xml:space="preserve"> assessment for teaching practice modules (TS1107) which focus on professional development, achievement of professional standards and progress with teaching activity</w:t>
            </w:r>
          </w:p>
          <w:p w:rsidR="00F85425" w:rsidRPr="00F85425" w:rsidRDefault="00F85425" w:rsidP="00F85425">
            <w:pPr>
              <w:spacing w:after="0" w:line="240" w:lineRule="auto"/>
              <w:rPr>
                <w:rFonts w:eastAsia="Times New Roman"/>
                <w:sz w:val="20"/>
                <w:szCs w:val="20"/>
              </w:rPr>
            </w:pPr>
            <w:r w:rsidRPr="00F85425">
              <w:rPr>
                <w:rFonts w:eastAsia="Times New Roman"/>
                <w:b/>
                <w:sz w:val="20"/>
                <w:szCs w:val="20"/>
              </w:rPr>
              <w:t xml:space="preserve">Observations of others: </w:t>
            </w:r>
            <w:r w:rsidRPr="00F85425">
              <w:rPr>
                <w:rFonts w:eastAsia="Times New Roman"/>
                <w:sz w:val="20"/>
                <w:szCs w:val="20"/>
              </w:rPr>
              <w:t>subject specialist teachers, peers and other advanced practitioners</w:t>
            </w:r>
          </w:p>
        </w:tc>
      </w:tr>
      <w:tr w:rsidR="00F85425" w:rsidRPr="00F85425" w:rsidTr="00F85425">
        <w:tc>
          <w:tcPr>
            <w:tcW w:w="9242" w:type="dxa"/>
            <w:gridSpan w:val="6"/>
            <w:shd w:val="clear" w:color="auto" w:fill="E6E6E6"/>
          </w:tcPr>
          <w:p w:rsidR="00F85425" w:rsidRPr="00F85425" w:rsidRDefault="00F85425" w:rsidP="00F85425">
            <w:pPr>
              <w:tabs>
                <w:tab w:val="left" w:pos="360"/>
              </w:tabs>
              <w:spacing w:after="0" w:line="240" w:lineRule="auto"/>
              <w:rPr>
                <w:rFonts w:eastAsia="Times New Roman"/>
                <w:b/>
                <w:sz w:val="20"/>
                <w:szCs w:val="20"/>
              </w:rPr>
            </w:pPr>
            <w:r w:rsidRPr="00F85425">
              <w:rPr>
                <w:rFonts w:eastAsia="Times New Roman"/>
                <w:b/>
                <w:bCs/>
                <w:sz w:val="20"/>
                <w:szCs w:val="20"/>
              </w:rPr>
              <w:t>B.</w:t>
            </w:r>
            <w:r w:rsidRPr="00F85425">
              <w:rPr>
                <w:rFonts w:eastAsia="Times New Roman"/>
                <w:b/>
                <w:bCs/>
                <w:sz w:val="20"/>
                <w:szCs w:val="20"/>
              </w:rPr>
              <w:tab/>
              <w:t>Subject-specific skills</w:t>
            </w:r>
          </w:p>
        </w:tc>
      </w:tr>
      <w:tr w:rsidR="00F85425" w:rsidRPr="00F85425" w:rsidTr="00F85425">
        <w:tc>
          <w:tcPr>
            <w:tcW w:w="9242" w:type="dxa"/>
            <w:gridSpan w:val="6"/>
          </w:tcPr>
          <w:p w:rsidR="00F85425" w:rsidRPr="00F85425" w:rsidRDefault="00F85425" w:rsidP="00F85425">
            <w:pPr>
              <w:spacing w:after="0" w:line="240" w:lineRule="auto"/>
              <w:rPr>
                <w:rFonts w:eastAsia="Times New Roman"/>
                <w:sz w:val="20"/>
                <w:szCs w:val="20"/>
              </w:rPr>
            </w:pPr>
            <w:r w:rsidRPr="00F85425">
              <w:rPr>
                <w:rFonts w:eastAsia="Times New Roman"/>
                <w:sz w:val="20"/>
                <w:szCs w:val="20"/>
              </w:rPr>
              <w:t>B1.  Plan, prepare, deliver and evaluate relevant  evidence based teaching, learning and assessment activities for the benefit of all learners</w:t>
            </w:r>
          </w:p>
          <w:p w:rsidR="00F85425" w:rsidRPr="00F85425" w:rsidRDefault="00F85425" w:rsidP="00F85425">
            <w:pPr>
              <w:spacing w:after="0" w:line="240" w:lineRule="auto"/>
              <w:rPr>
                <w:rFonts w:eastAsia="Times New Roman"/>
                <w:sz w:val="20"/>
                <w:szCs w:val="20"/>
              </w:rPr>
            </w:pPr>
          </w:p>
          <w:p w:rsidR="00F85425" w:rsidRPr="00F85425" w:rsidRDefault="00F85425" w:rsidP="00F85425">
            <w:pPr>
              <w:spacing w:after="0" w:line="240" w:lineRule="auto"/>
              <w:rPr>
                <w:rFonts w:eastAsia="Times New Roman"/>
                <w:sz w:val="20"/>
                <w:szCs w:val="20"/>
              </w:rPr>
            </w:pPr>
            <w:r w:rsidRPr="00F85425">
              <w:rPr>
                <w:rFonts w:eastAsia="Times New Roman"/>
                <w:sz w:val="20"/>
                <w:szCs w:val="20"/>
              </w:rPr>
              <w:t xml:space="preserve">B2.  Create resources that meet the needs of learners and the challenges of the curriculum </w:t>
            </w:r>
          </w:p>
          <w:p w:rsidR="00F85425" w:rsidRPr="00F85425" w:rsidRDefault="00F85425" w:rsidP="00F85425">
            <w:pPr>
              <w:spacing w:after="0" w:line="240" w:lineRule="auto"/>
              <w:rPr>
                <w:rFonts w:eastAsia="Times New Roman"/>
                <w:sz w:val="20"/>
                <w:szCs w:val="20"/>
              </w:rPr>
            </w:pPr>
          </w:p>
          <w:p w:rsidR="00F85425" w:rsidRPr="00F85425" w:rsidRDefault="00F85425" w:rsidP="00F85425">
            <w:pPr>
              <w:spacing w:after="0" w:line="240" w:lineRule="auto"/>
              <w:rPr>
                <w:rFonts w:eastAsia="Times New Roman"/>
                <w:sz w:val="20"/>
                <w:szCs w:val="20"/>
              </w:rPr>
            </w:pPr>
            <w:r w:rsidRPr="00F85425">
              <w:rPr>
                <w:rFonts w:eastAsia="Times New Roman"/>
                <w:sz w:val="20"/>
                <w:szCs w:val="20"/>
              </w:rPr>
              <w:t>B3.  Plan, prepare, deliver and evaluate evidence based teaching, learning and assessment activities in their own curriculum for the benefit of all learners, Develop own English, Maths and TEL skills and embed in subject specialist learning to improve the learners’ skills in these areas</w:t>
            </w:r>
            <w:r w:rsidRPr="00F85425" w:rsidDel="00343A55">
              <w:rPr>
                <w:rFonts w:eastAsia="Times New Roman"/>
                <w:sz w:val="20"/>
                <w:szCs w:val="20"/>
              </w:rPr>
              <w:t xml:space="preserve"> </w:t>
            </w:r>
          </w:p>
          <w:p w:rsidR="00F85425" w:rsidRPr="00F85425" w:rsidRDefault="00F85425" w:rsidP="00F85425">
            <w:pPr>
              <w:spacing w:after="0" w:line="240" w:lineRule="auto"/>
              <w:rPr>
                <w:rFonts w:eastAsia="Times New Roman"/>
                <w:sz w:val="20"/>
                <w:szCs w:val="20"/>
              </w:rPr>
            </w:pPr>
          </w:p>
          <w:p w:rsidR="00F85425" w:rsidRPr="00F85425" w:rsidRDefault="00F85425" w:rsidP="00F85425">
            <w:pPr>
              <w:spacing w:after="0" w:line="240" w:lineRule="auto"/>
              <w:rPr>
                <w:rFonts w:eastAsia="Times New Roman"/>
                <w:sz w:val="20"/>
                <w:szCs w:val="20"/>
              </w:rPr>
            </w:pPr>
            <w:r w:rsidRPr="00F85425">
              <w:rPr>
                <w:rFonts w:eastAsia="Times New Roman"/>
                <w:sz w:val="20"/>
                <w:szCs w:val="20"/>
              </w:rPr>
              <w:t>B4.  Identify and challenge the potential barriers to learning that exist for learners, including SEND and socio-economic factors and implement appropriate strategies to support successful learning</w:t>
            </w:r>
          </w:p>
        </w:tc>
      </w:tr>
      <w:tr w:rsidR="00F85425" w:rsidRPr="00F85425" w:rsidTr="00F85425">
        <w:tc>
          <w:tcPr>
            <w:tcW w:w="9242" w:type="dxa"/>
            <w:gridSpan w:val="6"/>
            <w:shd w:val="clear" w:color="auto" w:fill="E6E6E6"/>
          </w:tcPr>
          <w:p w:rsidR="00F85425" w:rsidRPr="00F85425" w:rsidRDefault="00F85425" w:rsidP="00F85425">
            <w:pPr>
              <w:spacing w:after="0" w:line="240" w:lineRule="auto"/>
              <w:rPr>
                <w:rFonts w:eastAsia="Times New Roman"/>
                <w:sz w:val="20"/>
                <w:szCs w:val="20"/>
              </w:rPr>
            </w:pPr>
            <w:r w:rsidRPr="00F85425">
              <w:rPr>
                <w:rFonts w:eastAsia="Times New Roman"/>
                <w:b/>
                <w:bCs/>
                <w:sz w:val="20"/>
                <w:szCs w:val="20"/>
              </w:rPr>
              <w:t>Teaching and Learning Methods</w:t>
            </w:r>
          </w:p>
        </w:tc>
      </w:tr>
      <w:tr w:rsidR="00F85425" w:rsidRPr="00F85425" w:rsidTr="00F85425">
        <w:tc>
          <w:tcPr>
            <w:tcW w:w="9242" w:type="dxa"/>
            <w:gridSpan w:val="6"/>
          </w:tcPr>
          <w:p w:rsidR="00F85425" w:rsidRPr="00F85425" w:rsidRDefault="00F85425" w:rsidP="00F85425">
            <w:pPr>
              <w:spacing w:after="0" w:line="240" w:lineRule="auto"/>
              <w:rPr>
                <w:rFonts w:eastAsia="Times New Roman" w:cs="Arial"/>
                <w:iCs/>
                <w:sz w:val="20"/>
                <w:szCs w:val="24"/>
              </w:rPr>
            </w:pPr>
            <w:r w:rsidRPr="00F85425">
              <w:rPr>
                <w:rFonts w:eastAsia="Times New Roman" w:cs="Arial"/>
                <w:iCs/>
                <w:sz w:val="20"/>
                <w:szCs w:val="24"/>
              </w:rPr>
              <w:t xml:space="preserve">Significant learning takes place through the teaching placement. This includes the trainees’ observation of experienced teachers and peers, the observation of the trainees’ practice by the </w:t>
            </w:r>
            <w:r w:rsidRPr="00F85425">
              <w:rPr>
                <w:rFonts w:eastAsia="Times New Roman" w:cs="Arial"/>
                <w:iCs/>
                <w:sz w:val="20"/>
                <w:szCs w:val="24"/>
              </w:rPr>
              <w:lastRenderedPageBreak/>
              <w:t>teacher education team and subject specialist mentors, and the professional discussion following observations.</w:t>
            </w:r>
          </w:p>
          <w:p w:rsidR="00F85425" w:rsidRPr="00F85425" w:rsidRDefault="00F85425" w:rsidP="00F85425">
            <w:pPr>
              <w:spacing w:after="0" w:line="240" w:lineRule="auto"/>
              <w:rPr>
                <w:rFonts w:eastAsia="Times New Roman"/>
                <w:sz w:val="20"/>
                <w:szCs w:val="20"/>
              </w:rPr>
            </w:pPr>
            <w:r w:rsidRPr="00F85425">
              <w:rPr>
                <w:rFonts w:eastAsia="Times New Roman" w:cs="Arial"/>
                <w:iCs/>
                <w:sz w:val="20"/>
                <w:szCs w:val="24"/>
              </w:rPr>
              <w:t>Learning will be facilitated through a series of small and large group discussions, activities and tutor-led sessions, using focused reading material, technology enhanced learning (TEL), Virtual Learning Environments (VLE) and materials from the trainees’ own practice.  Trainee teachers will experience predominantly inductive evidence-based teaching approaches, experiential and enquiry based learning, reflective practice strategies and action research. They will be taught by teacher educators, guest specialists and their peers over the course of the programme</w:t>
            </w:r>
            <w:r w:rsidRPr="00F85425" w:rsidDel="00ED7D30">
              <w:rPr>
                <w:rFonts w:eastAsia="Times New Roman" w:cs="Arial"/>
                <w:iCs/>
                <w:sz w:val="20"/>
                <w:szCs w:val="24"/>
              </w:rPr>
              <w:t xml:space="preserve"> </w:t>
            </w:r>
          </w:p>
        </w:tc>
      </w:tr>
      <w:tr w:rsidR="00F85425" w:rsidRPr="00F85425" w:rsidTr="00F85425">
        <w:tc>
          <w:tcPr>
            <w:tcW w:w="9242" w:type="dxa"/>
            <w:gridSpan w:val="6"/>
            <w:shd w:val="clear" w:color="auto" w:fill="E6E6E6"/>
          </w:tcPr>
          <w:p w:rsidR="00F85425" w:rsidRPr="00F85425" w:rsidRDefault="00F85425" w:rsidP="00F85425">
            <w:pPr>
              <w:spacing w:after="0" w:line="240" w:lineRule="auto"/>
              <w:rPr>
                <w:rFonts w:eastAsia="Times New Roman"/>
                <w:sz w:val="20"/>
                <w:szCs w:val="20"/>
              </w:rPr>
            </w:pPr>
            <w:r w:rsidRPr="00F85425">
              <w:rPr>
                <w:rFonts w:eastAsia="Times New Roman"/>
                <w:b/>
                <w:bCs/>
                <w:sz w:val="20"/>
                <w:szCs w:val="20"/>
              </w:rPr>
              <w:lastRenderedPageBreak/>
              <w:t>Assessment methods</w:t>
            </w:r>
          </w:p>
        </w:tc>
      </w:tr>
      <w:tr w:rsidR="00F85425" w:rsidRPr="00F85425" w:rsidTr="00F85425">
        <w:tc>
          <w:tcPr>
            <w:tcW w:w="9242" w:type="dxa"/>
            <w:gridSpan w:val="6"/>
          </w:tcPr>
          <w:p w:rsidR="00F85425" w:rsidRPr="00F85425" w:rsidRDefault="00F85425" w:rsidP="00F85425">
            <w:pPr>
              <w:spacing w:after="0" w:line="240" w:lineRule="auto"/>
              <w:rPr>
                <w:rFonts w:eastAsia="Times New Roman"/>
                <w:sz w:val="20"/>
                <w:szCs w:val="20"/>
              </w:rPr>
            </w:pPr>
            <w:r w:rsidRPr="00F85425">
              <w:rPr>
                <w:rFonts w:eastAsia="Times New Roman"/>
                <w:sz w:val="20"/>
                <w:szCs w:val="20"/>
              </w:rPr>
              <w:t>Assessment is varied and aligns to the expected outcomes for each module, as well as demonstrating good practice in both assessment of learning and assessment for learning on the programme. Assessment is diagnostic, formative and summative. Assessment of teaching is also ipsative</w:t>
            </w:r>
          </w:p>
          <w:p w:rsidR="00F85425" w:rsidRPr="00F85425" w:rsidRDefault="00F85425" w:rsidP="00F85425">
            <w:pPr>
              <w:spacing w:after="0" w:line="240" w:lineRule="auto"/>
              <w:rPr>
                <w:rFonts w:eastAsia="Times New Roman"/>
                <w:sz w:val="20"/>
                <w:szCs w:val="20"/>
              </w:rPr>
            </w:pPr>
            <w:r w:rsidRPr="00F85425">
              <w:rPr>
                <w:rFonts w:eastAsia="Times New Roman"/>
                <w:sz w:val="20"/>
                <w:szCs w:val="20"/>
              </w:rPr>
              <w:t>Overall assessment activity includes:</w:t>
            </w:r>
          </w:p>
          <w:p w:rsidR="00F85425" w:rsidRPr="00F85425" w:rsidRDefault="00F85425" w:rsidP="00F85425">
            <w:pPr>
              <w:spacing w:after="0" w:line="240" w:lineRule="auto"/>
              <w:rPr>
                <w:rFonts w:eastAsia="Times New Roman"/>
                <w:sz w:val="20"/>
                <w:szCs w:val="20"/>
              </w:rPr>
            </w:pPr>
            <w:r w:rsidRPr="00F85425">
              <w:rPr>
                <w:rFonts w:eastAsia="Times New Roman"/>
                <w:b/>
                <w:sz w:val="20"/>
                <w:szCs w:val="20"/>
              </w:rPr>
              <w:t xml:space="preserve">Written assessments: </w:t>
            </w:r>
            <w:r w:rsidRPr="00F85425">
              <w:rPr>
                <w:rFonts w:eastAsia="Times New Roman"/>
                <w:sz w:val="20"/>
                <w:szCs w:val="20"/>
              </w:rPr>
              <w:t xml:space="preserve">  case studies, assignments, rationales  for professional practice, , reflective essays, professional reflective journals </w:t>
            </w:r>
          </w:p>
          <w:p w:rsidR="00F85425" w:rsidRPr="00F85425" w:rsidRDefault="00F85425" w:rsidP="00F85425">
            <w:pPr>
              <w:spacing w:after="0" w:line="240" w:lineRule="auto"/>
              <w:rPr>
                <w:rFonts w:eastAsia="Times New Roman"/>
                <w:sz w:val="20"/>
                <w:szCs w:val="20"/>
              </w:rPr>
            </w:pPr>
            <w:r w:rsidRPr="00F85425">
              <w:rPr>
                <w:rFonts w:eastAsia="Times New Roman"/>
                <w:b/>
                <w:sz w:val="20"/>
                <w:szCs w:val="20"/>
              </w:rPr>
              <w:t xml:space="preserve">Presentations: </w:t>
            </w:r>
            <w:r w:rsidRPr="00F85425">
              <w:rPr>
                <w:rFonts w:eastAsia="Times New Roman"/>
                <w:sz w:val="20"/>
                <w:szCs w:val="20"/>
              </w:rPr>
              <w:t xml:space="preserve"> multimedia presentation </w:t>
            </w:r>
          </w:p>
          <w:p w:rsidR="00F85425" w:rsidRPr="00F85425" w:rsidRDefault="00F85425" w:rsidP="00F85425">
            <w:pPr>
              <w:spacing w:after="0" w:line="240" w:lineRule="auto"/>
              <w:rPr>
                <w:rFonts w:eastAsia="Times New Roman"/>
                <w:sz w:val="20"/>
                <w:szCs w:val="20"/>
              </w:rPr>
            </w:pPr>
            <w:r w:rsidRPr="00F85425">
              <w:rPr>
                <w:rFonts w:eastAsia="Times New Roman"/>
                <w:b/>
                <w:sz w:val="20"/>
                <w:szCs w:val="20"/>
              </w:rPr>
              <w:t>Teaching activity</w:t>
            </w:r>
            <w:r w:rsidRPr="00F85425">
              <w:rPr>
                <w:rFonts w:eastAsia="Times New Roman"/>
                <w:sz w:val="20"/>
                <w:szCs w:val="20"/>
              </w:rPr>
              <w:t>:  micro and mini teach activity  developmental  observation  of teaching practice which focuses on the trainee’s individual development with planning, teaching and resources, learning and assessment.</w:t>
            </w:r>
          </w:p>
          <w:p w:rsidR="00F85425" w:rsidRPr="00F85425" w:rsidRDefault="00F85425" w:rsidP="00F85425">
            <w:pPr>
              <w:spacing w:after="0" w:line="240" w:lineRule="auto"/>
              <w:rPr>
                <w:rFonts w:eastAsia="Times New Roman"/>
                <w:sz w:val="20"/>
                <w:szCs w:val="20"/>
              </w:rPr>
            </w:pPr>
            <w:r w:rsidRPr="00F85425">
              <w:rPr>
                <w:rFonts w:eastAsia="Times New Roman"/>
                <w:b/>
                <w:sz w:val="20"/>
                <w:szCs w:val="20"/>
              </w:rPr>
              <w:t>Portfolio:</w:t>
            </w:r>
            <w:r w:rsidRPr="00F85425">
              <w:rPr>
                <w:rFonts w:eastAsia="Times New Roman"/>
                <w:sz w:val="20"/>
                <w:szCs w:val="20"/>
              </w:rPr>
              <w:t xml:space="preserve"> assessment for teaching practice modules (TS1107) which focus on professional development, achievement of professional standards and progress with teaching activity</w:t>
            </w:r>
          </w:p>
          <w:p w:rsidR="00F85425" w:rsidRPr="00F85425" w:rsidRDefault="00F85425" w:rsidP="00F85425">
            <w:pPr>
              <w:spacing w:after="0" w:line="240" w:lineRule="auto"/>
              <w:rPr>
                <w:rFonts w:eastAsia="Times New Roman"/>
                <w:sz w:val="20"/>
                <w:szCs w:val="20"/>
              </w:rPr>
            </w:pPr>
            <w:r w:rsidRPr="00F85425">
              <w:rPr>
                <w:rFonts w:eastAsia="Times New Roman"/>
                <w:b/>
                <w:sz w:val="20"/>
                <w:szCs w:val="20"/>
              </w:rPr>
              <w:t xml:space="preserve">Observations of others: </w:t>
            </w:r>
            <w:r w:rsidRPr="00F85425">
              <w:rPr>
                <w:rFonts w:eastAsia="Times New Roman"/>
                <w:sz w:val="20"/>
                <w:szCs w:val="20"/>
              </w:rPr>
              <w:t>subject specialist teachers, peers and other advanced practitioners</w:t>
            </w:r>
          </w:p>
          <w:p w:rsidR="00F85425" w:rsidRPr="00F85425" w:rsidRDefault="00F85425" w:rsidP="00F85425">
            <w:pPr>
              <w:spacing w:after="0" w:line="240" w:lineRule="auto"/>
              <w:rPr>
                <w:rFonts w:eastAsia="Times New Roman"/>
                <w:sz w:val="20"/>
                <w:szCs w:val="20"/>
              </w:rPr>
            </w:pPr>
          </w:p>
          <w:p w:rsidR="00F85425" w:rsidRPr="00F85425" w:rsidRDefault="00F85425" w:rsidP="00F85425">
            <w:pPr>
              <w:spacing w:after="0" w:line="240" w:lineRule="auto"/>
              <w:rPr>
                <w:rFonts w:eastAsia="Times New Roman"/>
                <w:sz w:val="20"/>
                <w:szCs w:val="20"/>
              </w:rPr>
            </w:pPr>
          </w:p>
        </w:tc>
      </w:tr>
      <w:tr w:rsidR="00F85425" w:rsidRPr="00F85425" w:rsidTr="00F85425">
        <w:tc>
          <w:tcPr>
            <w:tcW w:w="9242" w:type="dxa"/>
            <w:gridSpan w:val="6"/>
            <w:shd w:val="clear" w:color="auto" w:fill="E6E6E6"/>
          </w:tcPr>
          <w:p w:rsidR="00F85425" w:rsidRPr="00F85425" w:rsidRDefault="00F85425" w:rsidP="00F85425">
            <w:pPr>
              <w:tabs>
                <w:tab w:val="left" w:pos="360"/>
              </w:tabs>
              <w:spacing w:after="0" w:line="240" w:lineRule="auto"/>
              <w:rPr>
                <w:rFonts w:eastAsia="Times New Roman"/>
                <w:b/>
                <w:sz w:val="20"/>
                <w:szCs w:val="20"/>
              </w:rPr>
            </w:pPr>
            <w:r w:rsidRPr="00F85425">
              <w:rPr>
                <w:rFonts w:eastAsia="Times New Roman"/>
                <w:b/>
                <w:sz w:val="20"/>
                <w:szCs w:val="20"/>
              </w:rPr>
              <w:t>C.</w:t>
            </w:r>
            <w:r w:rsidRPr="00F85425">
              <w:rPr>
                <w:rFonts w:eastAsia="Times New Roman"/>
                <w:b/>
                <w:sz w:val="20"/>
                <w:szCs w:val="20"/>
              </w:rPr>
              <w:tab/>
            </w:r>
            <w:r w:rsidRPr="00F85425">
              <w:rPr>
                <w:rFonts w:eastAsia="Times New Roman"/>
                <w:b/>
                <w:bCs/>
                <w:sz w:val="20"/>
                <w:szCs w:val="20"/>
              </w:rPr>
              <w:t>Thinking Skills</w:t>
            </w:r>
          </w:p>
        </w:tc>
      </w:tr>
      <w:tr w:rsidR="00F85425" w:rsidRPr="00F85425" w:rsidTr="00F85425">
        <w:tc>
          <w:tcPr>
            <w:tcW w:w="9242" w:type="dxa"/>
            <w:gridSpan w:val="6"/>
          </w:tcPr>
          <w:p w:rsidR="00F85425" w:rsidRPr="00F85425" w:rsidRDefault="00F85425" w:rsidP="00F85425">
            <w:pPr>
              <w:spacing w:after="0" w:line="240" w:lineRule="auto"/>
              <w:rPr>
                <w:rFonts w:eastAsia="Times New Roman"/>
                <w:sz w:val="20"/>
                <w:szCs w:val="20"/>
              </w:rPr>
            </w:pPr>
            <w:r w:rsidRPr="00F85425">
              <w:rPr>
                <w:rFonts w:eastAsia="Times New Roman"/>
                <w:sz w:val="20"/>
                <w:szCs w:val="20"/>
              </w:rPr>
              <w:t>C1.  Work collaboratively with colleagues and peers to deconstruct and challenge practice with the specific purpose of improving and developing their practice and professional development</w:t>
            </w:r>
            <w:r w:rsidRPr="00F85425" w:rsidDel="00343A55">
              <w:rPr>
                <w:rFonts w:eastAsia="Times New Roman"/>
                <w:sz w:val="20"/>
                <w:szCs w:val="20"/>
              </w:rPr>
              <w:t xml:space="preserve"> </w:t>
            </w:r>
          </w:p>
          <w:p w:rsidR="00F85425" w:rsidRPr="00F85425" w:rsidRDefault="00F85425" w:rsidP="00F85425">
            <w:pPr>
              <w:spacing w:after="0" w:line="240" w:lineRule="auto"/>
              <w:rPr>
                <w:rFonts w:eastAsia="Times New Roman"/>
                <w:sz w:val="20"/>
                <w:szCs w:val="20"/>
              </w:rPr>
            </w:pPr>
          </w:p>
          <w:p w:rsidR="00F85425" w:rsidRPr="00F85425" w:rsidRDefault="00F85425" w:rsidP="00F85425">
            <w:pPr>
              <w:spacing w:after="0" w:line="240" w:lineRule="auto"/>
              <w:rPr>
                <w:rFonts w:eastAsia="Times New Roman"/>
                <w:sz w:val="20"/>
                <w:szCs w:val="20"/>
              </w:rPr>
            </w:pPr>
          </w:p>
          <w:p w:rsidR="00F85425" w:rsidRPr="00F85425" w:rsidRDefault="00F85425" w:rsidP="00F85425">
            <w:pPr>
              <w:spacing w:after="0" w:line="240" w:lineRule="auto"/>
              <w:rPr>
                <w:rFonts w:eastAsia="Times New Roman"/>
                <w:sz w:val="20"/>
                <w:szCs w:val="20"/>
              </w:rPr>
            </w:pPr>
            <w:r w:rsidRPr="00F85425">
              <w:rPr>
                <w:rFonts w:eastAsia="Times New Roman"/>
                <w:sz w:val="20"/>
                <w:szCs w:val="20"/>
              </w:rPr>
              <w:t xml:space="preserve">C2.  Reflect on and evaluate current pedagogic research, theory and evidence-based practice in order to develop an informed approach to subject pedagogy. </w:t>
            </w:r>
          </w:p>
          <w:p w:rsidR="00F85425" w:rsidRPr="00F85425" w:rsidRDefault="00F85425" w:rsidP="00F85425">
            <w:pPr>
              <w:spacing w:after="0" w:line="240" w:lineRule="auto"/>
              <w:rPr>
                <w:rFonts w:eastAsia="Times New Roman"/>
                <w:sz w:val="20"/>
                <w:szCs w:val="20"/>
              </w:rPr>
            </w:pPr>
          </w:p>
        </w:tc>
      </w:tr>
      <w:tr w:rsidR="00F85425" w:rsidRPr="00F85425" w:rsidTr="00F85425">
        <w:tc>
          <w:tcPr>
            <w:tcW w:w="9242" w:type="dxa"/>
            <w:gridSpan w:val="6"/>
            <w:shd w:val="clear" w:color="auto" w:fill="E6E6E6"/>
          </w:tcPr>
          <w:p w:rsidR="00F85425" w:rsidRPr="00F85425" w:rsidRDefault="00F85425" w:rsidP="00F85425">
            <w:pPr>
              <w:spacing w:after="0" w:line="240" w:lineRule="auto"/>
              <w:rPr>
                <w:rFonts w:eastAsia="Times New Roman"/>
                <w:sz w:val="20"/>
                <w:szCs w:val="20"/>
              </w:rPr>
            </w:pPr>
            <w:r w:rsidRPr="00F85425">
              <w:rPr>
                <w:rFonts w:eastAsia="Times New Roman"/>
                <w:b/>
                <w:bCs/>
                <w:sz w:val="20"/>
                <w:szCs w:val="20"/>
              </w:rPr>
              <w:t>Teaching and Learning Methods</w:t>
            </w:r>
          </w:p>
        </w:tc>
      </w:tr>
      <w:tr w:rsidR="00F85425" w:rsidRPr="00F85425" w:rsidTr="00F85425">
        <w:tc>
          <w:tcPr>
            <w:tcW w:w="9242" w:type="dxa"/>
            <w:gridSpan w:val="6"/>
          </w:tcPr>
          <w:p w:rsidR="00F85425" w:rsidRPr="00F85425" w:rsidRDefault="00F85425" w:rsidP="00F85425">
            <w:pPr>
              <w:spacing w:after="0" w:line="240" w:lineRule="auto"/>
              <w:rPr>
                <w:rFonts w:eastAsia="Times New Roman" w:cs="Arial"/>
                <w:iCs/>
                <w:sz w:val="20"/>
                <w:szCs w:val="24"/>
              </w:rPr>
            </w:pPr>
            <w:r w:rsidRPr="00F85425">
              <w:rPr>
                <w:rFonts w:eastAsia="Times New Roman" w:cs="Arial"/>
                <w:iCs/>
                <w:sz w:val="20"/>
                <w:szCs w:val="24"/>
              </w:rPr>
              <w:t>Significant learning takes place through the teaching placement. This includes the trainees’ observation of experienced teachers and peers, the observation of the trainees’ practice by the teacher education team and subject specialist mentors, and the professional discussion following observations.</w:t>
            </w:r>
          </w:p>
          <w:p w:rsidR="00F85425" w:rsidRPr="00F85425" w:rsidRDefault="00F85425" w:rsidP="00F85425">
            <w:pPr>
              <w:spacing w:after="0" w:line="240" w:lineRule="auto"/>
              <w:rPr>
                <w:rFonts w:eastAsia="Times New Roman"/>
                <w:sz w:val="20"/>
                <w:szCs w:val="20"/>
              </w:rPr>
            </w:pPr>
            <w:r w:rsidRPr="00F85425">
              <w:rPr>
                <w:rFonts w:eastAsia="Times New Roman" w:cs="Arial"/>
                <w:iCs/>
                <w:sz w:val="20"/>
                <w:szCs w:val="24"/>
              </w:rPr>
              <w:t>Learning will be facilitated through a series of small and large group discussions, activities and tutor-led sessions, using focused reading material, technology enhanced learning (TEL), Virtual Learning Environments (VLE) and materials from the trainees’ own practice.  Trainee teachers will experience predominantly inductive evidence-based teaching approaches, experiential and enquiry based learning, reflective practice strategies and action research. They will be taught by teacher educators, guest specialists and their peers over the course of the programme</w:t>
            </w:r>
          </w:p>
        </w:tc>
      </w:tr>
      <w:tr w:rsidR="00F85425" w:rsidRPr="00F85425" w:rsidTr="00F85425">
        <w:tc>
          <w:tcPr>
            <w:tcW w:w="9242" w:type="dxa"/>
            <w:gridSpan w:val="6"/>
            <w:shd w:val="clear" w:color="auto" w:fill="E6E6E6"/>
          </w:tcPr>
          <w:p w:rsidR="00F85425" w:rsidRPr="00F85425" w:rsidRDefault="00F85425" w:rsidP="00F85425">
            <w:pPr>
              <w:spacing w:after="0" w:line="240" w:lineRule="auto"/>
              <w:rPr>
                <w:rFonts w:eastAsia="Times New Roman"/>
                <w:sz w:val="20"/>
                <w:szCs w:val="20"/>
              </w:rPr>
            </w:pPr>
            <w:r w:rsidRPr="00F85425">
              <w:rPr>
                <w:rFonts w:eastAsia="Times New Roman"/>
                <w:b/>
                <w:bCs/>
                <w:sz w:val="20"/>
                <w:szCs w:val="20"/>
              </w:rPr>
              <w:t>Assessment methods</w:t>
            </w:r>
          </w:p>
        </w:tc>
      </w:tr>
      <w:tr w:rsidR="00F85425" w:rsidRPr="00F85425" w:rsidTr="00F85425">
        <w:tc>
          <w:tcPr>
            <w:tcW w:w="9242" w:type="dxa"/>
            <w:gridSpan w:val="6"/>
          </w:tcPr>
          <w:p w:rsidR="00F85425" w:rsidRPr="00F85425" w:rsidRDefault="00F85425" w:rsidP="00F85425">
            <w:pPr>
              <w:spacing w:after="0" w:line="240" w:lineRule="auto"/>
              <w:rPr>
                <w:rFonts w:eastAsia="Times New Roman"/>
                <w:sz w:val="20"/>
                <w:szCs w:val="20"/>
              </w:rPr>
            </w:pPr>
            <w:r w:rsidRPr="00F85425">
              <w:rPr>
                <w:rFonts w:eastAsia="Times New Roman"/>
                <w:sz w:val="20"/>
                <w:szCs w:val="20"/>
              </w:rPr>
              <w:t>Assessment is varied and aligns to the expected outcomes for each module, as well as demonstrating good practice in both assessment of learning and assessment for learning on the programme. Assessment is diagnostic, formative and summative.</w:t>
            </w:r>
          </w:p>
          <w:p w:rsidR="00F85425" w:rsidRPr="00F85425" w:rsidRDefault="00F85425" w:rsidP="00F85425">
            <w:pPr>
              <w:spacing w:after="0" w:line="240" w:lineRule="auto"/>
              <w:rPr>
                <w:rFonts w:eastAsia="Times New Roman"/>
                <w:sz w:val="20"/>
                <w:szCs w:val="20"/>
              </w:rPr>
            </w:pPr>
          </w:p>
          <w:p w:rsidR="00F85425" w:rsidRPr="00F85425" w:rsidRDefault="00F85425" w:rsidP="00F85425">
            <w:pPr>
              <w:spacing w:after="0" w:line="240" w:lineRule="auto"/>
              <w:rPr>
                <w:rFonts w:eastAsia="Times New Roman"/>
                <w:sz w:val="20"/>
                <w:szCs w:val="20"/>
              </w:rPr>
            </w:pPr>
            <w:r w:rsidRPr="00F85425">
              <w:rPr>
                <w:rFonts w:eastAsia="Times New Roman"/>
                <w:sz w:val="20"/>
                <w:szCs w:val="20"/>
              </w:rPr>
              <w:t>Overall assessment activity includes:</w:t>
            </w:r>
          </w:p>
          <w:p w:rsidR="00F85425" w:rsidRPr="00F85425" w:rsidRDefault="00F85425" w:rsidP="00F85425">
            <w:pPr>
              <w:spacing w:after="0" w:line="240" w:lineRule="auto"/>
              <w:rPr>
                <w:rFonts w:eastAsia="Times New Roman"/>
                <w:sz w:val="20"/>
                <w:szCs w:val="20"/>
              </w:rPr>
            </w:pPr>
            <w:r w:rsidRPr="00F85425">
              <w:rPr>
                <w:rFonts w:eastAsia="Times New Roman"/>
                <w:b/>
                <w:sz w:val="20"/>
                <w:szCs w:val="20"/>
              </w:rPr>
              <w:t xml:space="preserve">Written assessments: </w:t>
            </w:r>
            <w:r w:rsidRPr="00F85425">
              <w:rPr>
                <w:rFonts w:eastAsia="Times New Roman"/>
                <w:sz w:val="20"/>
                <w:szCs w:val="20"/>
              </w:rPr>
              <w:t xml:space="preserve">  case studies, assignments, rationales  for professional practice, , reflective essays, professional reflective journals </w:t>
            </w:r>
          </w:p>
          <w:p w:rsidR="00F85425" w:rsidRPr="00F85425" w:rsidRDefault="00F85425" w:rsidP="00F85425">
            <w:pPr>
              <w:spacing w:after="0" w:line="240" w:lineRule="auto"/>
              <w:rPr>
                <w:rFonts w:eastAsia="Times New Roman"/>
                <w:sz w:val="20"/>
                <w:szCs w:val="20"/>
              </w:rPr>
            </w:pPr>
            <w:r w:rsidRPr="00F85425">
              <w:rPr>
                <w:rFonts w:eastAsia="Times New Roman"/>
                <w:b/>
                <w:sz w:val="20"/>
                <w:szCs w:val="20"/>
              </w:rPr>
              <w:t xml:space="preserve">Presentations: </w:t>
            </w:r>
            <w:r w:rsidRPr="00F85425">
              <w:rPr>
                <w:rFonts w:eastAsia="Times New Roman"/>
                <w:sz w:val="20"/>
                <w:szCs w:val="20"/>
              </w:rPr>
              <w:t xml:space="preserve"> multimedia presentation </w:t>
            </w:r>
          </w:p>
          <w:p w:rsidR="00F85425" w:rsidRPr="00F85425" w:rsidRDefault="00F85425" w:rsidP="00F85425">
            <w:pPr>
              <w:spacing w:after="0" w:line="240" w:lineRule="auto"/>
              <w:rPr>
                <w:rFonts w:eastAsia="Times New Roman"/>
                <w:sz w:val="20"/>
                <w:szCs w:val="20"/>
              </w:rPr>
            </w:pPr>
            <w:r w:rsidRPr="00F85425">
              <w:rPr>
                <w:rFonts w:eastAsia="Times New Roman"/>
                <w:b/>
                <w:sz w:val="20"/>
                <w:szCs w:val="20"/>
              </w:rPr>
              <w:t>Teaching activity</w:t>
            </w:r>
            <w:r w:rsidRPr="00F85425">
              <w:rPr>
                <w:rFonts w:eastAsia="Times New Roman"/>
                <w:sz w:val="20"/>
                <w:szCs w:val="20"/>
              </w:rPr>
              <w:t>:  micro and mini teach activity  developmental  observation  of teaching practice which focuses on the trainee’s individual development with planning, teaching and resources, learning and assessment.</w:t>
            </w:r>
          </w:p>
          <w:p w:rsidR="00F85425" w:rsidRPr="00F85425" w:rsidRDefault="00F85425" w:rsidP="00F85425">
            <w:pPr>
              <w:spacing w:after="0" w:line="240" w:lineRule="auto"/>
              <w:rPr>
                <w:rFonts w:eastAsia="Times New Roman"/>
                <w:sz w:val="20"/>
                <w:szCs w:val="20"/>
              </w:rPr>
            </w:pPr>
            <w:r w:rsidRPr="00F85425">
              <w:rPr>
                <w:rFonts w:eastAsia="Times New Roman"/>
                <w:b/>
                <w:sz w:val="20"/>
                <w:szCs w:val="20"/>
              </w:rPr>
              <w:t>Portfolio:</w:t>
            </w:r>
            <w:r w:rsidRPr="00F85425">
              <w:rPr>
                <w:rFonts w:eastAsia="Times New Roman"/>
                <w:sz w:val="20"/>
                <w:szCs w:val="20"/>
              </w:rPr>
              <w:t xml:space="preserve"> assessment for teaching practice modules (TS1107) which focus on professional development, achievement of professional standards and progress with teaching activity</w:t>
            </w:r>
          </w:p>
          <w:p w:rsidR="00F85425" w:rsidRPr="00F85425" w:rsidRDefault="00F85425" w:rsidP="00F85425">
            <w:pPr>
              <w:spacing w:after="0" w:line="240" w:lineRule="auto"/>
              <w:rPr>
                <w:rFonts w:eastAsia="Times New Roman"/>
                <w:sz w:val="20"/>
                <w:szCs w:val="20"/>
              </w:rPr>
            </w:pPr>
            <w:r w:rsidRPr="00F85425">
              <w:rPr>
                <w:rFonts w:eastAsia="Times New Roman"/>
                <w:b/>
                <w:sz w:val="20"/>
                <w:szCs w:val="20"/>
              </w:rPr>
              <w:t xml:space="preserve">Observations of others: </w:t>
            </w:r>
            <w:r w:rsidRPr="00F85425">
              <w:rPr>
                <w:rFonts w:eastAsia="Times New Roman"/>
                <w:sz w:val="20"/>
                <w:szCs w:val="20"/>
              </w:rPr>
              <w:t>subject specialist teachers, peers and other advanced practitioners</w:t>
            </w:r>
          </w:p>
          <w:p w:rsidR="00F85425" w:rsidRPr="00F85425" w:rsidRDefault="00F85425" w:rsidP="00F85425">
            <w:pPr>
              <w:spacing w:after="0" w:line="240" w:lineRule="auto"/>
              <w:rPr>
                <w:rFonts w:eastAsia="Times New Roman"/>
                <w:sz w:val="20"/>
                <w:szCs w:val="20"/>
              </w:rPr>
            </w:pPr>
          </w:p>
        </w:tc>
      </w:tr>
      <w:tr w:rsidR="00F85425" w:rsidRPr="00F85425" w:rsidTr="00F85425">
        <w:tc>
          <w:tcPr>
            <w:tcW w:w="9242" w:type="dxa"/>
            <w:gridSpan w:val="6"/>
            <w:shd w:val="clear" w:color="auto" w:fill="E6E6E6"/>
          </w:tcPr>
          <w:p w:rsidR="00F85425" w:rsidRPr="00F85425" w:rsidRDefault="00F85425" w:rsidP="00F85425">
            <w:pPr>
              <w:tabs>
                <w:tab w:val="left" w:pos="360"/>
              </w:tabs>
              <w:spacing w:after="0" w:line="240" w:lineRule="auto"/>
              <w:rPr>
                <w:rFonts w:eastAsia="Times New Roman"/>
                <w:b/>
                <w:sz w:val="20"/>
                <w:szCs w:val="20"/>
              </w:rPr>
            </w:pPr>
            <w:r w:rsidRPr="00F85425">
              <w:rPr>
                <w:rFonts w:eastAsia="Times New Roman"/>
                <w:b/>
                <w:bCs/>
                <w:sz w:val="20"/>
                <w:szCs w:val="20"/>
              </w:rPr>
              <w:t>D.</w:t>
            </w:r>
            <w:r w:rsidRPr="00F85425">
              <w:rPr>
                <w:rFonts w:eastAsia="Times New Roman"/>
                <w:b/>
                <w:bCs/>
                <w:sz w:val="20"/>
                <w:szCs w:val="20"/>
              </w:rPr>
              <w:tab/>
              <w:t>Other skills relevant to employability and personal development</w:t>
            </w:r>
          </w:p>
        </w:tc>
      </w:tr>
      <w:tr w:rsidR="00F85425" w:rsidRPr="00F85425" w:rsidTr="00F85425">
        <w:tc>
          <w:tcPr>
            <w:tcW w:w="9242" w:type="dxa"/>
            <w:gridSpan w:val="6"/>
          </w:tcPr>
          <w:p w:rsidR="00F85425" w:rsidRPr="00F85425" w:rsidRDefault="00F85425" w:rsidP="00F85425">
            <w:pPr>
              <w:spacing w:after="0" w:line="240" w:lineRule="auto"/>
              <w:rPr>
                <w:rFonts w:eastAsia="Times New Roman"/>
                <w:sz w:val="20"/>
                <w:szCs w:val="20"/>
              </w:rPr>
            </w:pPr>
            <w:r w:rsidRPr="00F85425">
              <w:rPr>
                <w:rFonts w:eastAsia="Times New Roman"/>
                <w:b/>
                <w:sz w:val="20"/>
                <w:szCs w:val="20"/>
              </w:rPr>
              <w:lastRenderedPageBreak/>
              <w:t xml:space="preserve">By the end of the Introductory Certificate in Education and Training </w:t>
            </w:r>
            <w:r w:rsidRPr="00F85425">
              <w:rPr>
                <w:rFonts w:eastAsia="Times New Roman" w:cs="Arial"/>
                <w:sz w:val="20"/>
                <w:szCs w:val="20"/>
              </w:rPr>
              <w:t>participants will be able to:</w:t>
            </w:r>
          </w:p>
          <w:p w:rsidR="00F85425" w:rsidRPr="00F85425" w:rsidRDefault="00F85425" w:rsidP="00F85425">
            <w:pPr>
              <w:spacing w:after="0" w:line="240" w:lineRule="auto"/>
              <w:rPr>
                <w:rFonts w:eastAsia="Times New Roman"/>
                <w:sz w:val="20"/>
                <w:szCs w:val="20"/>
              </w:rPr>
            </w:pPr>
            <w:r w:rsidRPr="00F85425">
              <w:rPr>
                <w:rFonts w:eastAsia="Times New Roman"/>
                <w:sz w:val="20"/>
                <w:szCs w:val="20"/>
              </w:rPr>
              <w:t xml:space="preserve">D1. Align their teaching practice to the Professional Standards for Teachers and Trainers in Education and Training (ETF 2014) </w:t>
            </w:r>
          </w:p>
          <w:p w:rsidR="00F85425" w:rsidRPr="00F85425" w:rsidRDefault="00F85425" w:rsidP="00F85425">
            <w:pPr>
              <w:spacing w:after="0" w:line="240" w:lineRule="auto"/>
              <w:rPr>
                <w:rFonts w:eastAsia="Times New Roman"/>
                <w:sz w:val="20"/>
                <w:szCs w:val="20"/>
              </w:rPr>
            </w:pPr>
            <w:r w:rsidRPr="00F85425">
              <w:rPr>
                <w:rFonts w:eastAsia="Times New Roman"/>
                <w:sz w:val="20"/>
                <w:szCs w:val="20"/>
              </w:rPr>
              <w:t>D2. Apply their acquired skills and knowledge to enable further professional development.</w:t>
            </w:r>
          </w:p>
        </w:tc>
      </w:tr>
      <w:tr w:rsidR="00F85425" w:rsidRPr="00F85425" w:rsidTr="00F85425">
        <w:tc>
          <w:tcPr>
            <w:tcW w:w="9242" w:type="dxa"/>
            <w:gridSpan w:val="6"/>
            <w:shd w:val="clear" w:color="auto" w:fill="E6E6E6"/>
          </w:tcPr>
          <w:p w:rsidR="00F85425" w:rsidRPr="00F85425" w:rsidRDefault="00F85425" w:rsidP="00F85425">
            <w:pPr>
              <w:spacing w:after="0" w:line="240" w:lineRule="auto"/>
              <w:rPr>
                <w:rFonts w:eastAsia="Times New Roman"/>
                <w:sz w:val="20"/>
                <w:szCs w:val="20"/>
              </w:rPr>
            </w:pPr>
            <w:r w:rsidRPr="00F85425">
              <w:rPr>
                <w:rFonts w:eastAsia="Times New Roman"/>
                <w:b/>
                <w:bCs/>
                <w:sz w:val="20"/>
                <w:szCs w:val="20"/>
              </w:rPr>
              <w:t>Teaching and Learning Methods</w:t>
            </w:r>
          </w:p>
        </w:tc>
      </w:tr>
      <w:tr w:rsidR="00F85425" w:rsidRPr="00F85425" w:rsidTr="00F85425">
        <w:tc>
          <w:tcPr>
            <w:tcW w:w="9242" w:type="dxa"/>
            <w:gridSpan w:val="6"/>
          </w:tcPr>
          <w:p w:rsidR="00F85425" w:rsidRPr="00F85425" w:rsidRDefault="00F85425" w:rsidP="00F85425">
            <w:pPr>
              <w:spacing w:after="0" w:line="240" w:lineRule="auto"/>
              <w:rPr>
                <w:rFonts w:eastAsia="Times New Roman"/>
                <w:sz w:val="20"/>
                <w:szCs w:val="20"/>
              </w:rPr>
            </w:pPr>
            <w:r w:rsidRPr="00F85425">
              <w:rPr>
                <w:rFonts w:eastAsia="Times New Roman"/>
                <w:sz w:val="20"/>
                <w:szCs w:val="20"/>
              </w:rPr>
              <w:t>Teaching for the above outcomes takes place through the observation of practice by the teacher education team and individual feedback discussions with the trainee. Over the course of the programme it is expected that feedback will develop into a professional dialogue between observer and trainee teacher. Trainees also observe the practice of others, in order to deconstruct classroom activity and begin to justify the teaching and learning strategies used by others in the classroom</w:t>
            </w:r>
          </w:p>
        </w:tc>
      </w:tr>
      <w:tr w:rsidR="00F85425" w:rsidRPr="00F85425" w:rsidTr="00F85425">
        <w:tc>
          <w:tcPr>
            <w:tcW w:w="9242" w:type="dxa"/>
            <w:gridSpan w:val="6"/>
            <w:shd w:val="clear" w:color="auto" w:fill="E6E6E6"/>
          </w:tcPr>
          <w:p w:rsidR="00F85425" w:rsidRPr="00F85425" w:rsidRDefault="00F85425" w:rsidP="00F85425">
            <w:pPr>
              <w:spacing w:after="0" w:line="240" w:lineRule="auto"/>
              <w:rPr>
                <w:rFonts w:eastAsia="Times New Roman"/>
                <w:sz w:val="20"/>
                <w:szCs w:val="20"/>
              </w:rPr>
            </w:pPr>
            <w:r w:rsidRPr="00F85425">
              <w:rPr>
                <w:rFonts w:eastAsia="Times New Roman"/>
                <w:b/>
                <w:bCs/>
                <w:sz w:val="20"/>
                <w:szCs w:val="20"/>
              </w:rPr>
              <w:t>Assessment methods</w:t>
            </w:r>
          </w:p>
        </w:tc>
      </w:tr>
      <w:tr w:rsidR="00F85425" w:rsidRPr="00F85425" w:rsidTr="00F85425">
        <w:tc>
          <w:tcPr>
            <w:tcW w:w="9242" w:type="dxa"/>
            <w:gridSpan w:val="6"/>
          </w:tcPr>
          <w:p w:rsidR="00F85425" w:rsidRPr="00F85425" w:rsidRDefault="00F85425" w:rsidP="00F85425">
            <w:pPr>
              <w:spacing w:after="0" w:line="240" w:lineRule="auto"/>
              <w:rPr>
                <w:rFonts w:eastAsia="Times New Roman"/>
                <w:sz w:val="20"/>
                <w:szCs w:val="20"/>
              </w:rPr>
            </w:pPr>
            <w:r w:rsidRPr="00F85425">
              <w:rPr>
                <w:rFonts w:eastAsia="Times New Roman"/>
                <w:sz w:val="20"/>
                <w:szCs w:val="20"/>
              </w:rPr>
              <w:t>Overall assessment activity includes:</w:t>
            </w:r>
          </w:p>
          <w:p w:rsidR="00F85425" w:rsidRPr="00F85425" w:rsidRDefault="00F85425" w:rsidP="00F85425">
            <w:pPr>
              <w:spacing w:after="0" w:line="240" w:lineRule="auto"/>
              <w:rPr>
                <w:rFonts w:eastAsia="Times New Roman"/>
                <w:sz w:val="20"/>
                <w:szCs w:val="20"/>
              </w:rPr>
            </w:pPr>
            <w:r w:rsidRPr="00F85425">
              <w:rPr>
                <w:rFonts w:eastAsia="Times New Roman"/>
                <w:b/>
                <w:sz w:val="20"/>
                <w:szCs w:val="20"/>
              </w:rPr>
              <w:t xml:space="preserve">Written assessments: </w:t>
            </w:r>
            <w:r w:rsidRPr="00F85425">
              <w:rPr>
                <w:rFonts w:eastAsia="Times New Roman"/>
                <w:sz w:val="20"/>
                <w:szCs w:val="20"/>
              </w:rPr>
              <w:t xml:space="preserve">  case studies, assignments, rationales  for professional practice, , reflective essays, professional reflective journals </w:t>
            </w:r>
          </w:p>
          <w:p w:rsidR="00F85425" w:rsidRPr="00F85425" w:rsidRDefault="00F85425" w:rsidP="00F85425">
            <w:pPr>
              <w:spacing w:after="0" w:line="240" w:lineRule="auto"/>
              <w:rPr>
                <w:rFonts w:eastAsia="Times New Roman"/>
                <w:sz w:val="20"/>
                <w:szCs w:val="20"/>
              </w:rPr>
            </w:pPr>
            <w:r w:rsidRPr="00F85425">
              <w:rPr>
                <w:rFonts w:eastAsia="Times New Roman"/>
                <w:b/>
                <w:sz w:val="20"/>
                <w:szCs w:val="20"/>
              </w:rPr>
              <w:t xml:space="preserve">Presentations: </w:t>
            </w:r>
            <w:r w:rsidRPr="00F85425">
              <w:rPr>
                <w:rFonts w:eastAsia="Times New Roman"/>
                <w:sz w:val="20"/>
                <w:szCs w:val="20"/>
              </w:rPr>
              <w:t xml:space="preserve"> multimedia presentation </w:t>
            </w:r>
          </w:p>
          <w:p w:rsidR="00F85425" w:rsidRPr="00F85425" w:rsidRDefault="00F85425" w:rsidP="00F85425">
            <w:pPr>
              <w:spacing w:after="0" w:line="240" w:lineRule="auto"/>
              <w:rPr>
                <w:rFonts w:eastAsia="Times New Roman"/>
                <w:sz w:val="20"/>
                <w:szCs w:val="20"/>
              </w:rPr>
            </w:pPr>
            <w:r w:rsidRPr="00F85425">
              <w:rPr>
                <w:rFonts w:eastAsia="Times New Roman"/>
                <w:b/>
                <w:sz w:val="20"/>
                <w:szCs w:val="20"/>
              </w:rPr>
              <w:t>Teaching activity</w:t>
            </w:r>
            <w:r w:rsidRPr="00F85425">
              <w:rPr>
                <w:rFonts w:eastAsia="Times New Roman"/>
                <w:sz w:val="20"/>
                <w:szCs w:val="20"/>
              </w:rPr>
              <w:t>:  micro and mini teach activity  developmental  observation  of teaching practice which focuses on the trainee’s individual development with planning, teaching and resources, learning and assessment.</w:t>
            </w:r>
          </w:p>
          <w:p w:rsidR="00F85425" w:rsidRPr="00F85425" w:rsidRDefault="00F85425" w:rsidP="00F85425">
            <w:pPr>
              <w:spacing w:after="0" w:line="240" w:lineRule="auto"/>
              <w:rPr>
                <w:rFonts w:eastAsia="Times New Roman"/>
                <w:sz w:val="20"/>
                <w:szCs w:val="20"/>
              </w:rPr>
            </w:pPr>
            <w:r w:rsidRPr="00F85425">
              <w:rPr>
                <w:rFonts w:eastAsia="Times New Roman"/>
                <w:b/>
                <w:sz w:val="20"/>
                <w:szCs w:val="20"/>
              </w:rPr>
              <w:t>Portfolio:</w:t>
            </w:r>
            <w:r w:rsidRPr="00F85425">
              <w:rPr>
                <w:rFonts w:eastAsia="Times New Roman"/>
                <w:sz w:val="20"/>
                <w:szCs w:val="20"/>
              </w:rPr>
              <w:t xml:space="preserve"> assessment for teaching practice modules (TS1107) which focus on professional development, achievement of professional standards and progress with teaching activity</w:t>
            </w:r>
          </w:p>
          <w:p w:rsidR="00F85425" w:rsidRPr="00F85425" w:rsidRDefault="00F85425" w:rsidP="00F85425">
            <w:pPr>
              <w:spacing w:after="0" w:line="240" w:lineRule="auto"/>
              <w:rPr>
                <w:rFonts w:eastAsia="Times New Roman"/>
                <w:sz w:val="20"/>
                <w:szCs w:val="20"/>
              </w:rPr>
            </w:pPr>
            <w:r w:rsidRPr="00F85425">
              <w:rPr>
                <w:rFonts w:eastAsia="Times New Roman"/>
                <w:b/>
                <w:sz w:val="20"/>
                <w:szCs w:val="20"/>
              </w:rPr>
              <w:t xml:space="preserve">Observations of others: </w:t>
            </w:r>
            <w:r w:rsidRPr="00F85425">
              <w:rPr>
                <w:rFonts w:eastAsia="Times New Roman"/>
                <w:sz w:val="20"/>
                <w:szCs w:val="20"/>
              </w:rPr>
              <w:t>subject specialist teachers, peers and other advanced practitioners</w:t>
            </w:r>
          </w:p>
          <w:p w:rsidR="00F85425" w:rsidRPr="00F85425" w:rsidRDefault="00F85425" w:rsidP="00F85425">
            <w:pPr>
              <w:spacing w:after="0" w:line="240" w:lineRule="auto"/>
              <w:rPr>
                <w:rFonts w:eastAsia="Times New Roman"/>
                <w:sz w:val="20"/>
                <w:szCs w:val="20"/>
              </w:rPr>
            </w:pPr>
          </w:p>
          <w:p w:rsidR="00F85425" w:rsidRPr="00F85425" w:rsidRDefault="00F85425" w:rsidP="00F85425">
            <w:pPr>
              <w:spacing w:after="0" w:line="240" w:lineRule="auto"/>
              <w:rPr>
                <w:rFonts w:eastAsia="Times New Roman"/>
                <w:sz w:val="20"/>
                <w:szCs w:val="20"/>
              </w:rPr>
            </w:pPr>
          </w:p>
        </w:tc>
      </w:tr>
      <w:tr w:rsidR="00F85425" w:rsidRPr="00F85425" w:rsidTr="00F85425">
        <w:trPr>
          <w:cantSplit/>
        </w:trPr>
        <w:tc>
          <w:tcPr>
            <w:tcW w:w="5988" w:type="dxa"/>
            <w:gridSpan w:val="5"/>
            <w:shd w:val="clear" w:color="auto" w:fill="E6E6E6"/>
          </w:tcPr>
          <w:p w:rsidR="00F85425" w:rsidRPr="00F85425" w:rsidRDefault="00F85425" w:rsidP="00F85425">
            <w:pPr>
              <w:tabs>
                <w:tab w:val="left" w:pos="360"/>
              </w:tabs>
              <w:spacing w:after="0" w:line="240" w:lineRule="auto"/>
              <w:rPr>
                <w:rFonts w:eastAsia="Times New Roman"/>
                <w:b/>
                <w:bCs/>
                <w:sz w:val="20"/>
                <w:szCs w:val="20"/>
              </w:rPr>
            </w:pPr>
            <w:r w:rsidRPr="00F85425">
              <w:rPr>
                <w:rFonts w:eastAsia="Times New Roman"/>
                <w:b/>
                <w:bCs/>
                <w:sz w:val="20"/>
                <w:szCs w:val="20"/>
              </w:rPr>
              <w:t>13.</w:t>
            </w:r>
            <w:r w:rsidRPr="00F85425">
              <w:rPr>
                <w:rFonts w:eastAsia="Times New Roman"/>
                <w:b/>
                <w:bCs/>
                <w:sz w:val="20"/>
                <w:szCs w:val="20"/>
              </w:rPr>
              <w:tab/>
              <w:t>Programme Structures*</w:t>
            </w:r>
          </w:p>
          <w:p w:rsidR="00F85425" w:rsidRPr="00F85425" w:rsidRDefault="00F85425" w:rsidP="00F85425">
            <w:pPr>
              <w:tabs>
                <w:tab w:val="left" w:pos="360"/>
              </w:tabs>
              <w:spacing w:after="0" w:line="240" w:lineRule="auto"/>
              <w:rPr>
                <w:rFonts w:eastAsia="Times New Roman"/>
                <w:b/>
                <w:bCs/>
                <w:sz w:val="20"/>
                <w:szCs w:val="20"/>
              </w:rPr>
            </w:pPr>
          </w:p>
        </w:tc>
        <w:tc>
          <w:tcPr>
            <w:tcW w:w="3254" w:type="dxa"/>
            <w:vMerge w:val="restart"/>
            <w:shd w:val="clear" w:color="auto" w:fill="E6E6E6"/>
          </w:tcPr>
          <w:p w:rsidR="00F85425" w:rsidRPr="00F85425" w:rsidRDefault="00F85425" w:rsidP="00F85425">
            <w:pPr>
              <w:tabs>
                <w:tab w:val="left" w:pos="360"/>
              </w:tabs>
              <w:spacing w:after="0" w:line="240" w:lineRule="auto"/>
              <w:rPr>
                <w:rFonts w:eastAsia="Times New Roman"/>
                <w:sz w:val="20"/>
                <w:szCs w:val="20"/>
              </w:rPr>
            </w:pPr>
            <w:r w:rsidRPr="00F85425">
              <w:rPr>
                <w:rFonts w:eastAsia="Times New Roman"/>
                <w:b/>
                <w:bCs/>
                <w:sz w:val="20"/>
                <w:szCs w:val="20"/>
              </w:rPr>
              <w:t>14.</w:t>
            </w:r>
            <w:r w:rsidRPr="00F85425">
              <w:rPr>
                <w:rFonts w:eastAsia="Times New Roman"/>
                <w:b/>
                <w:bCs/>
                <w:sz w:val="20"/>
                <w:szCs w:val="20"/>
              </w:rPr>
              <w:tab/>
              <w:t>Awards and Credits*</w:t>
            </w:r>
          </w:p>
        </w:tc>
      </w:tr>
      <w:tr w:rsidR="00F85425" w:rsidRPr="00F85425" w:rsidTr="00F85425">
        <w:trPr>
          <w:cantSplit/>
        </w:trPr>
        <w:tc>
          <w:tcPr>
            <w:tcW w:w="959" w:type="dxa"/>
            <w:shd w:val="clear" w:color="auto" w:fill="E6E6E6"/>
          </w:tcPr>
          <w:p w:rsidR="00F85425" w:rsidRPr="00F85425" w:rsidRDefault="00F85425" w:rsidP="00F85425">
            <w:pPr>
              <w:spacing w:after="0" w:line="240" w:lineRule="auto"/>
              <w:rPr>
                <w:rFonts w:eastAsia="Times New Roman"/>
                <w:b/>
                <w:sz w:val="20"/>
                <w:szCs w:val="20"/>
              </w:rPr>
            </w:pPr>
            <w:r w:rsidRPr="00F85425">
              <w:rPr>
                <w:rFonts w:eastAsia="Times New Roman"/>
                <w:b/>
                <w:sz w:val="20"/>
                <w:szCs w:val="20"/>
              </w:rPr>
              <w:t>Level</w:t>
            </w:r>
          </w:p>
        </w:tc>
        <w:tc>
          <w:tcPr>
            <w:tcW w:w="992" w:type="dxa"/>
            <w:shd w:val="clear" w:color="auto" w:fill="E6E6E6"/>
          </w:tcPr>
          <w:p w:rsidR="00F85425" w:rsidRPr="00F85425" w:rsidRDefault="00F85425" w:rsidP="00F85425">
            <w:pPr>
              <w:spacing w:after="0" w:line="240" w:lineRule="auto"/>
              <w:rPr>
                <w:rFonts w:eastAsia="Times New Roman"/>
                <w:b/>
                <w:sz w:val="20"/>
                <w:szCs w:val="20"/>
              </w:rPr>
            </w:pPr>
            <w:r w:rsidRPr="00F85425">
              <w:rPr>
                <w:rFonts w:eastAsia="Times New Roman"/>
                <w:b/>
                <w:sz w:val="20"/>
                <w:szCs w:val="20"/>
              </w:rPr>
              <w:t>Module Code</w:t>
            </w:r>
          </w:p>
        </w:tc>
        <w:tc>
          <w:tcPr>
            <w:tcW w:w="3077" w:type="dxa"/>
            <w:gridSpan w:val="2"/>
            <w:shd w:val="clear" w:color="auto" w:fill="E6E6E6"/>
          </w:tcPr>
          <w:p w:rsidR="00F85425" w:rsidRPr="00F85425" w:rsidRDefault="00F85425" w:rsidP="00F85425">
            <w:pPr>
              <w:spacing w:after="0" w:line="240" w:lineRule="auto"/>
              <w:rPr>
                <w:rFonts w:eastAsia="Times New Roman"/>
                <w:b/>
                <w:sz w:val="20"/>
                <w:szCs w:val="20"/>
              </w:rPr>
            </w:pPr>
            <w:r w:rsidRPr="00F85425">
              <w:rPr>
                <w:rFonts w:eastAsia="Times New Roman"/>
                <w:b/>
                <w:sz w:val="20"/>
                <w:szCs w:val="20"/>
              </w:rPr>
              <w:t>Module Title</w:t>
            </w:r>
          </w:p>
        </w:tc>
        <w:tc>
          <w:tcPr>
            <w:tcW w:w="960" w:type="dxa"/>
            <w:shd w:val="clear" w:color="auto" w:fill="E6E6E6"/>
          </w:tcPr>
          <w:p w:rsidR="00F85425" w:rsidRPr="00F85425" w:rsidRDefault="00F85425" w:rsidP="00F85425">
            <w:pPr>
              <w:spacing w:after="0" w:line="240" w:lineRule="auto"/>
              <w:rPr>
                <w:rFonts w:eastAsia="Times New Roman"/>
                <w:b/>
                <w:sz w:val="20"/>
                <w:szCs w:val="20"/>
              </w:rPr>
            </w:pPr>
            <w:r w:rsidRPr="00F85425">
              <w:rPr>
                <w:rFonts w:eastAsia="Times New Roman"/>
                <w:b/>
                <w:sz w:val="20"/>
                <w:szCs w:val="20"/>
              </w:rPr>
              <w:t>Credit rating</w:t>
            </w:r>
          </w:p>
        </w:tc>
        <w:tc>
          <w:tcPr>
            <w:tcW w:w="3254" w:type="dxa"/>
            <w:vMerge/>
          </w:tcPr>
          <w:p w:rsidR="00F85425" w:rsidRPr="00F85425" w:rsidRDefault="00F85425" w:rsidP="00F85425">
            <w:pPr>
              <w:spacing w:after="0" w:line="240" w:lineRule="auto"/>
              <w:rPr>
                <w:rFonts w:eastAsia="Times New Roman"/>
                <w:sz w:val="20"/>
                <w:szCs w:val="20"/>
              </w:rPr>
            </w:pPr>
          </w:p>
        </w:tc>
      </w:tr>
      <w:tr w:rsidR="00F85425" w:rsidRPr="00F85425" w:rsidTr="00F85425">
        <w:tc>
          <w:tcPr>
            <w:tcW w:w="959" w:type="dxa"/>
          </w:tcPr>
          <w:p w:rsidR="00F85425" w:rsidRPr="00F85425" w:rsidRDefault="00F85425" w:rsidP="00F85425">
            <w:pPr>
              <w:spacing w:after="0" w:line="240" w:lineRule="auto"/>
              <w:rPr>
                <w:rFonts w:eastAsia="Times New Roman"/>
                <w:sz w:val="20"/>
                <w:szCs w:val="20"/>
              </w:rPr>
            </w:pPr>
            <w:r w:rsidRPr="00F85425">
              <w:rPr>
                <w:rFonts w:eastAsia="Times New Roman"/>
                <w:sz w:val="20"/>
                <w:szCs w:val="20"/>
              </w:rPr>
              <w:t>Level 4</w:t>
            </w:r>
          </w:p>
          <w:p w:rsidR="00F85425" w:rsidRPr="00F85425" w:rsidRDefault="00F85425" w:rsidP="00F85425">
            <w:pPr>
              <w:spacing w:after="0" w:line="240" w:lineRule="auto"/>
              <w:rPr>
                <w:rFonts w:eastAsia="Times New Roman"/>
                <w:sz w:val="20"/>
                <w:szCs w:val="20"/>
              </w:rPr>
            </w:pPr>
          </w:p>
          <w:p w:rsidR="00F85425" w:rsidRPr="00F85425" w:rsidRDefault="00F85425" w:rsidP="00F85425">
            <w:pPr>
              <w:spacing w:after="0" w:line="240" w:lineRule="auto"/>
              <w:rPr>
                <w:rFonts w:eastAsia="Times New Roman"/>
                <w:sz w:val="20"/>
                <w:szCs w:val="20"/>
              </w:rPr>
            </w:pPr>
          </w:p>
          <w:p w:rsidR="00F85425" w:rsidRPr="00F85425" w:rsidRDefault="00F85425" w:rsidP="00F85425">
            <w:pPr>
              <w:spacing w:after="0" w:line="240" w:lineRule="auto"/>
              <w:rPr>
                <w:rFonts w:eastAsia="Times New Roman"/>
                <w:sz w:val="20"/>
                <w:szCs w:val="20"/>
              </w:rPr>
            </w:pPr>
            <w:r w:rsidRPr="00F85425">
              <w:rPr>
                <w:rFonts w:eastAsia="Times New Roman"/>
                <w:sz w:val="20"/>
                <w:szCs w:val="20"/>
              </w:rPr>
              <w:t>Level 4</w:t>
            </w:r>
          </w:p>
        </w:tc>
        <w:tc>
          <w:tcPr>
            <w:tcW w:w="992" w:type="dxa"/>
          </w:tcPr>
          <w:p w:rsidR="00F85425" w:rsidRPr="00F85425" w:rsidRDefault="00F85425" w:rsidP="00F85425">
            <w:pPr>
              <w:spacing w:after="0" w:line="240" w:lineRule="auto"/>
              <w:rPr>
                <w:rFonts w:eastAsia="Times New Roman" w:cs="Arial"/>
                <w:sz w:val="20"/>
                <w:szCs w:val="24"/>
              </w:rPr>
            </w:pPr>
            <w:r w:rsidRPr="00F85425">
              <w:rPr>
                <w:rFonts w:eastAsia="Times New Roman" w:cs="Arial"/>
                <w:sz w:val="20"/>
                <w:szCs w:val="24"/>
              </w:rPr>
              <w:t>TS1106</w:t>
            </w:r>
          </w:p>
          <w:p w:rsidR="00F85425" w:rsidRPr="00F85425" w:rsidRDefault="00F85425" w:rsidP="00F85425">
            <w:pPr>
              <w:spacing w:after="0" w:line="240" w:lineRule="auto"/>
              <w:rPr>
                <w:rFonts w:eastAsia="Times New Roman" w:cs="Arial"/>
                <w:sz w:val="20"/>
                <w:szCs w:val="24"/>
              </w:rPr>
            </w:pPr>
          </w:p>
          <w:p w:rsidR="00F85425" w:rsidRPr="00F85425" w:rsidRDefault="00F85425" w:rsidP="00F85425">
            <w:pPr>
              <w:spacing w:after="0" w:line="240" w:lineRule="auto"/>
              <w:rPr>
                <w:rFonts w:eastAsia="Times New Roman" w:cs="Arial"/>
                <w:sz w:val="20"/>
                <w:szCs w:val="24"/>
              </w:rPr>
            </w:pPr>
          </w:p>
          <w:p w:rsidR="00F85425" w:rsidRPr="00F85425" w:rsidRDefault="00F85425" w:rsidP="00F85425">
            <w:pPr>
              <w:spacing w:after="0" w:line="240" w:lineRule="auto"/>
              <w:rPr>
                <w:rFonts w:eastAsia="Times New Roman" w:cs="Arial"/>
                <w:sz w:val="20"/>
                <w:szCs w:val="24"/>
              </w:rPr>
            </w:pPr>
            <w:r w:rsidRPr="00F85425">
              <w:rPr>
                <w:rFonts w:eastAsia="Times New Roman" w:cs="Arial"/>
                <w:sz w:val="20"/>
                <w:szCs w:val="24"/>
              </w:rPr>
              <w:t>TS1107</w:t>
            </w:r>
          </w:p>
        </w:tc>
        <w:tc>
          <w:tcPr>
            <w:tcW w:w="3077" w:type="dxa"/>
            <w:gridSpan w:val="2"/>
          </w:tcPr>
          <w:p w:rsidR="00F85425" w:rsidRPr="00F85425" w:rsidRDefault="00F85425" w:rsidP="00F85425">
            <w:pPr>
              <w:spacing w:after="0" w:line="240" w:lineRule="auto"/>
              <w:rPr>
                <w:rFonts w:eastAsia="Times New Roman"/>
                <w:sz w:val="20"/>
                <w:szCs w:val="20"/>
              </w:rPr>
            </w:pPr>
            <w:r w:rsidRPr="00F85425">
              <w:rPr>
                <w:rFonts w:eastAsia="Times New Roman"/>
                <w:sz w:val="20"/>
                <w:szCs w:val="20"/>
              </w:rPr>
              <w:t>Preparation for education and training</w:t>
            </w:r>
          </w:p>
          <w:p w:rsidR="00F85425" w:rsidRPr="00F85425" w:rsidRDefault="00F85425" w:rsidP="00F85425">
            <w:pPr>
              <w:spacing w:after="0" w:line="240" w:lineRule="auto"/>
              <w:rPr>
                <w:rFonts w:eastAsia="Times New Roman"/>
                <w:sz w:val="20"/>
                <w:szCs w:val="20"/>
              </w:rPr>
            </w:pPr>
          </w:p>
          <w:p w:rsidR="00F85425" w:rsidRPr="00F85425" w:rsidRDefault="00F85425" w:rsidP="00F85425">
            <w:pPr>
              <w:spacing w:after="0" w:line="240" w:lineRule="auto"/>
              <w:rPr>
                <w:rFonts w:eastAsia="Times New Roman"/>
                <w:sz w:val="20"/>
                <w:szCs w:val="20"/>
              </w:rPr>
            </w:pPr>
            <w:r w:rsidRPr="00F85425">
              <w:rPr>
                <w:rFonts w:eastAsia="Times New Roman"/>
                <w:sz w:val="20"/>
                <w:szCs w:val="20"/>
              </w:rPr>
              <w:t>Teaching, learning and assessment</w:t>
            </w:r>
          </w:p>
        </w:tc>
        <w:tc>
          <w:tcPr>
            <w:tcW w:w="960" w:type="dxa"/>
          </w:tcPr>
          <w:p w:rsidR="00F85425" w:rsidRPr="00F85425" w:rsidRDefault="00F85425" w:rsidP="00F85425">
            <w:pPr>
              <w:spacing w:after="0" w:line="240" w:lineRule="auto"/>
              <w:rPr>
                <w:rFonts w:eastAsia="Times New Roman"/>
                <w:sz w:val="20"/>
                <w:szCs w:val="20"/>
              </w:rPr>
            </w:pPr>
            <w:r w:rsidRPr="00F85425">
              <w:rPr>
                <w:rFonts w:eastAsia="Times New Roman"/>
                <w:sz w:val="20"/>
                <w:szCs w:val="20"/>
              </w:rPr>
              <w:t>20</w:t>
            </w:r>
          </w:p>
          <w:p w:rsidR="00F85425" w:rsidRPr="00F85425" w:rsidRDefault="00F85425" w:rsidP="00F85425">
            <w:pPr>
              <w:spacing w:after="0" w:line="240" w:lineRule="auto"/>
              <w:rPr>
                <w:rFonts w:eastAsia="Times New Roman"/>
                <w:sz w:val="20"/>
                <w:szCs w:val="20"/>
              </w:rPr>
            </w:pPr>
          </w:p>
          <w:p w:rsidR="00F85425" w:rsidRPr="00F85425" w:rsidRDefault="00F85425" w:rsidP="00F85425">
            <w:pPr>
              <w:spacing w:after="0" w:line="240" w:lineRule="auto"/>
              <w:rPr>
                <w:rFonts w:eastAsia="Times New Roman"/>
                <w:sz w:val="20"/>
                <w:szCs w:val="20"/>
              </w:rPr>
            </w:pPr>
          </w:p>
          <w:p w:rsidR="00F85425" w:rsidRPr="00F85425" w:rsidRDefault="00F85425" w:rsidP="00F85425">
            <w:pPr>
              <w:spacing w:after="0" w:line="240" w:lineRule="auto"/>
              <w:rPr>
                <w:rFonts w:eastAsia="Times New Roman"/>
                <w:sz w:val="20"/>
                <w:szCs w:val="20"/>
              </w:rPr>
            </w:pPr>
            <w:r w:rsidRPr="00F85425">
              <w:rPr>
                <w:rFonts w:eastAsia="Times New Roman"/>
                <w:sz w:val="20"/>
                <w:szCs w:val="20"/>
              </w:rPr>
              <w:t>20</w:t>
            </w:r>
          </w:p>
        </w:tc>
        <w:tc>
          <w:tcPr>
            <w:tcW w:w="3254" w:type="dxa"/>
          </w:tcPr>
          <w:p w:rsidR="00F85425" w:rsidRPr="00F85425" w:rsidRDefault="00F85425" w:rsidP="00F85425">
            <w:pPr>
              <w:spacing w:after="0" w:line="240" w:lineRule="auto"/>
              <w:rPr>
                <w:rFonts w:eastAsia="Times New Roman"/>
                <w:b/>
                <w:sz w:val="20"/>
                <w:szCs w:val="20"/>
              </w:rPr>
            </w:pPr>
            <w:r w:rsidRPr="00F85425">
              <w:rPr>
                <w:rFonts w:eastAsia="Times New Roman"/>
                <w:b/>
                <w:sz w:val="20"/>
                <w:szCs w:val="20"/>
              </w:rPr>
              <w:t>Certificate: Education and Training, Introductory (40 credits)</w:t>
            </w:r>
          </w:p>
          <w:p w:rsidR="00F85425" w:rsidRPr="00F85425" w:rsidRDefault="00F85425" w:rsidP="00F85425">
            <w:pPr>
              <w:spacing w:after="0" w:line="240" w:lineRule="auto"/>
              <w:rPr>
                <w:rFonts w:eastAsia="Times New Roman"/>
                <w:b/>
                <w:sz w:val="20"/>
                <w:szCs w:val="20"/>
              </w:rPr>
            </w:pPr>
          </w:p>
          <w:p w:rsidR="00F85425" w:rsidRPr="00F85425" w:rsidRDefault="00F85425" w:rsidP="00F85425">
            <w:pPr>
              <w:spacing w:after="0" w:line="240" w:lineRule="auto"/>
              <w:rPr>
                <w:rFonts w:eastAsia="Times New Roman"/>
                <w:sz w:val="20"/>
                <w:szCs w:val="20"/>
              </w:rPr>
            </w:pPr>
            <w:r w:rsidRPr="00F85425">
              <w:rPr>
                <w:rFonts w:eastAsia="Times New Roman" w:cs="Arial"/>
                <w:sz w:val="20"/>
                <w:szCs w:val="24"/>
              </w:rPr>
              <w:t xml:space="preserve">Certificate: Education and Training, </w:t>
            </w:r>
            <w:r w:rsidRPr="00F85425">
              <w:rPr>
                <w:rFonts w:eastAsia="Times New Roman" w:cs="Arial"/>
                <w:i/>
                <w:sz w:val="20"/>
                <w:szCs w:val="24"/>
              </w:rPr>
              <w:t>Preparatory</w:t>
            </w:r>
            <w:r w:rsidRPr="00F85425">
              <w:rPr>
                <w:rFonts w:eastAsia="Times New Roman"/>
                <w:sz w:val="20"/>
                <w:szCs w:val="20"/>
              </w:rPr>
              <w:t xml:space="preserve"> (20 credits)</w:t>
            </w:r>
          </w:p>
          <w:p w:rsidR="00F85425" w:rsidRPr="00F85425" w:rsidRDefault="00F85425" w:rsidP="00F85425">
            <w:pPr>
              <w:spacing w:after="0" w:line="240" w:lineRule="auto"/>
              <w:rPr>
                <w:rFonts w:eastAsia="Times New Roman"/>
                <w:b/>
                <w:sz w:val="20"/>
                <w:szCs w:val="20"/>
              </w:rPr>
            </w:pPr>
          </w:p>
        </w:tc>
      </w:tr>
      <w:tr w:rsidR="00F85425" w:rsidRPr="00F85425" w:rsidTr="00F85425">
        <w:tc>
          <w:tcPr>
            <w:tcW w:w="5988" w:type="dxa"/>
            <w:gridSpan w:val="5"/>
          </w:tcPr>
          <w:p w:rsidR="00F85425" w:rsidRPr="00F85425" w:rsidRDefault="00F85425" w:rsidP="00F85425">
            <w:pPr>
              <w:tabs>
                <w:tab w:val="left" w:pos="852"/>
              </w:tabs>
              <w:spacing w:after="0" w:line="240" w:lineRule="auto"/>
              <w:rPr>
                <w:rFonts w:eastAsia="Times New Roman"/>
                <w:sz w:val="20"/>
                <w:szCs w:val="20"/>
              </w:rPr>
            </w:pPr>
            <w:r w:rsidRPr="00F85425">
              <w:rPr>
                <w:rFonts w:eastAsia="Times New Roman"/>
                <w:sz w:val="20"/>
                <w:szCs w:val="20"/>
              </w:rPr>
              <w:t>30 hours of recorded teaching practice</w:t>
            </w:r>
          </w:p>
          <w:p w:rsidR="00F85425" w:rsidRPr="00F85425" w:rsidRDefault="00F85425" w:rsidP="00F85425">
            <w:pPr>
              <w:spacing w:after="0" w:line="240" w:lineRule="auto"/>
              <w:rPr>
                <w:rFonts w:eastAsia="Times New Roman"/>
                <w:sz w:val="20"/>
                <w:szCs w:val="20"/>
              </w:rPr>
            </w:pPr>
            <w:r w:rsidRPr="00F85425">
              <w:rPr>
                <w:rFonts w:eastAsia="Times New Roman"/>
                <w:sz w:val="20"/>
                <w:szCs w:val="20"/>
              </w:rPr>
              <w:t>3 successful teaching practice observations totalling 3 hours</w:t>
            </w:r>
          </w:p>
        </w:tc>
        <w:tc>
          <w:tcPr>
            <w:tcW w:w="3254" w:type="dxa"/>
          </w:tcPr>
          <w:p w:rsidR="00F85425" w:rsidRPr="00F85425" w:rsidRDefault="00F85425" w:rsidP="00F85425">
            <w:pPr>
              <w:spacing w:after="0" w:line="240" w:lineRule="auto"/>
              <w:rPr>
                <w:rFonts w:eastAsia="Times New Roman"/>
                <w:b/>
                <w:sz w:val="20"/>
                <w:szCs w:val="20"/>
              </w:rPr>
            </w:pPr>
            <w:r w:rsidRPr="00F85425">
              <w:rPr>
                <w:rFonts w:eastAsia="Times New Roman"/>
                <w:b/>
                <w:sz w:val="20"/>
                <w:szCs w:val="20"/>
              </w:rPr>
              <w:t>Required in order to pass the qualification</w:t>
            </w:r>
          </w:p>
        </w:tc>
      </w:tr>
      <w:tr w:rsidR="00F85425" w:rsidRPr="00F85425" w:rsidTr="00F85425">
        <w:tc>
          <w:tcPr>
            <w:tcW w:w="9242" w:type="dxa"/>
            <w:gridSpan w:val="6"/>
            <w:shd w:val="clear" w:color="auto" w:fill="E6E6E6"/>
          </w:tcPr>
          <w:p w:rsidR="00F85425" w:rsidRPr="00F85425" w:rsidRDefault="00F85425" w:rsidP="00F85425">
            <w:pPr>
              <w:tabs>
                <w:tab w:val="left" w:pos="360"/>
              </w:tabs>
              <w:spacing w:after="0" w:line="240" w:lineRule="auto"/>
              <w:rPr>
                <w:rFonts w:eastAsia="Times New Roman"/>
                <w:b/>
                <w:bCs/>
                <w:sz w:val="20"/>
                <w:szCs w:val="20"/>
              </w:rPr>
            </w:pPr>
            <w:r w:rsidRPr="00F85425">
              <w:rPr>
                <w:rFonts w:eastAsia="Times New Roman"/>
                <w:b/>
                <w:bCs/>
                <w:sz w:val="20"/>
                <w:szCs w:val="20"/>
              </w:rPr>
              <w:t>15.</w:t>
            </w:r>
            <w:r w:rsidRPr="00F85425">
              <w:rPr>
                <w:rFonts w:eastAsia="Times New Roman"/>
                <w:b/>
                <w:bCs/>
                <w:sz w:val="20"/>
                <w:szCs w:val="20"/>
              </w:rPr>
              <w:tab/>
              <w:t>Personal Development Planning</w:t>
            </w:r>
          </w:p>
          <w:p w:rsidR="00F85425" w:rsidRPr="00F85425" w:rsidRDefault="00F85425" w:rsidP="00F85425">
            <w:pPr>
              <w:tabs>
                <w:tab w:val="left" w:pos="360"/>
              </w:tabs>
              <w:spacing w:after="0" w:line="240" w:lineRule="auto"/>
              <w:rPr>
                <w:rFonts w:eastAsia="Times New Roman"/>
                <w:b/>
                <w:bCs/>
                <w:sz w:val="20"/>
                <w:szCs w:val="20"/>
              </w:rPr>
            </w:pPr>
          </w:p>
        </w:tc>
      </w:tr>
      <w:tr w:rsidR="00F85425" w:rsidRPr="00F85425" w:rsidTr="00F85425">
        <w:tc>
          <w:tcPr>
            <w:tcW w:w="9242" w:type="dxa"/>
            <w:gridSpan w:val="6"/>
          </w:tcPr>
          <w:p w:rsidR="00F85425" w:rsidRPr="00F85425" w:rsidRDefault="00F85425" w:rsidP="00F85425">
            <w:pPr>
              <w:spacing w:after="0" w:line="240" w:lineRule="auto"/>
              <w:ind w:left="720"/>
              <w:rPr>
                <w:rFonts w:eastAsia="Times New Roman" w:cs="Arial"/>
                <w:i/>
                <w:iCs/>
                <w:sz w:val="20"/>
                <w:szCs w:val="20"/>
              </w:rPr>
            </w:pPr>
          </w:p>
          <w:p w:rsidR="00F85425" w:rsidRPr="00F85425" w:rsidRDefault="00F85425" w:rsidP="00F85425">
            <w:pPr>
              <w:spacing w:after="0" w:line="240" w:lineRule="auto"/>
              <w:jc w:val="both"/>
              <w:rPr>
                <w:rFonts w:eastAsia="Times New Roman" w:cs="Arial"/>
                <w:sz w:val="20"/>
                <w:szCs w:val="20"/>
              </w:rPr>
            </w:pPr>
            <w:r w:rsidRPr="00F85425">
              <w:rPr>
                <w:rFonts w:eastAsia="Times New Roman" w:cs="Arial"/>
                <w:sz w:val="20"/>
                <w:szCs w:val="20"/>
              </w:rPr>
              <w:t xml:space="preserve">The teaching practice portfolio incorporates action planning for the development of teaching skills and also a Professional Development Individual learning Plan (ILP) that is completed by all trainee teachers on the Certificate in Education award and is an integral part of the programme. </w:t>
            </w:r>
          </w:p>
          <w:p w:rsidR="00F85425" w:rsidRPr="00F85425" w:rsidRDefault="00F85425" w:rsidP="00F85425">
            <w:pPr>
              <w:spacing w:after="0" w:line="240" w:lineRule="auto"/>
              <w:jc w:val="both"/>
              <w:rPr>
                <w:rFonts w:eastAsia="Times New Roman" w:cs="Arial"/>
                <w:sz w:val="20"/>
                <w:szCs w:val="20"/>
              </w:rPr>
            </w:pPr>
          </w:p>
          <w:p w:rsidR="00F85425" w:rsidRPr="00F85425" w:rsidRDefault="00F85425" w:rsidP="00F85425">
            <w:pPr>
              <w:spacing w:after="0" w:line="240" w:lineRule="auto"/>
              <w:jc w:val="both"/>
              <w:rPr>
                <w:rFonts w:eastAsia="Times New Roman" w:cs="Arial"/>
                <w:sz w:val="20"/>
                <w:szCs w:val="20"/>
              </w:rPr>
            </w:pPr>
            <w:r w:rsidRPr="00F85425">
              <w:rPr>
                <w:rFonts w:eastAsia="Times New Roman" w:cs="Arial"/>
                <w:sz w:val="20"/>
                <w:szCs w:val="20"/>
              </w:rPr>
              <w:t>The professional development ILP and other action plans they complete should help them to:</w:t>
            </w:r>
          </w:p>
          <w:p w:rsidR="00F85425" w:rsidRPr="00F85425" w:rsidRDefault="00F85425" w:rsidP="00F85425">
            <w:pPr>
              <w:numPr>
                <w:ilvl w:val="0"/>
                <w:numId w:val="24"/>
              </w:numPr>
              <w:spacing w:after="0" w:line="240" w:lineRule="auto"/>
              <w:jc w:val="both"/>
              <w:rPr>
                <w:rFonts w:eastAsia="Times New Roman" w:cs="Arial"/>
                <w:sz w:val="20"/>
                <w:szCs w:val="20"/>
              </w:rPr>
            </w:pPr>
            <w:r w:rsidRPr="00F85425">
              <w:rPr>
                <w:rFonts w:eastAsia="Times New Roman" w:cs="Arial"/>
                <w:sz w:val="20"/>
                <w:szCs w:val="20"/>
              </w:rPr>
              <w:t xml:space="preserve">identify areas of development where they need to focus attention and be pro-active about planning their academic study, professional development and career </w:t>
            </w:r>
          </w:p>
          <w:p w:rsidR="00F85425" w:rsidRPr="00F85425" w:rsidRDefault="00F85425" w:rsidP="00F85425">
            <w:pPr>
              <w:numPr>
                <w:ilvl w:val="0"/>
                <w:numId w:val="24"/>
              </w:numPr>
              <w:spacing w:after="0" w:line="240" w:lineRule="auto"/>
              <w:jc w:val="both"/>
              <w:rPr>
                <w:rFonts w:eastAsia="Times New Roman" w:cs="Arial"/>
                <w:sz w:val="20"/>
                <w:szCs w:val="20"/>
              </w:rPr>
            </w:pPr>
            <w:r w:rsidRPr="00F85425">
              <w:rPr>
                <w:rFonts w:eastAsia="Times New Roman" w:cs="Arial"/>
                <w:sz w:val="20"/>
                <w:szCs w:val="20"/>
              </w:rPr>
              <w:t>make links and gain a holistic overview of their studies</w:t>
            </w:r>
          </w:p>
          <w:p w:rsidR="00F85425" w:rsidRPr="00F85425" w:rsidRDefault="00F85425" w:rsidP="00F85425">
            <w:pPr>
              <w:numPr>
                <w:ilvl w:val="0"/>
                <w:numId w:val="24"/>
              </w:numPr>
              <w:spacing w:after="0" w:line="240" w:lineRule="auto"/>
              <w:jc w:val="both"/>
              <w:rPr>
                <w:rFonts w:eastAsia="Times New Roman" w:cs="Arial"/>
                <w:sz w:val="20"/>
                <w:szCs w:val="20"/>
              </w:rPr>
            </w:pPr>
            <w:r w:rsidRPr="00F85425">
              <w:rPr>
                <w:rFonts w:eastAsia="Times New Roman" w:cs="Arial"/>
                <w:sz w:val="20"/>
                <w:szCs w:val="20"/>
              </w:rPr>
              <w:t>reflect critically and become a more independent learner</w:t>
            </w:r>
          </w:p>
          <w:p w:rsidR="00F85425" w:rsidRPr="00F85425" w:rsidRDefault="00F85425" w:rsidP="00F85425">
            <w:pPr>
              <w:numPr>
                <w:ilvl w:val="0"/>
                <w:numId w:val="25"/>
              </w:numPr>
              <w:spacing w:after="0" w:line="240" w:lineRule="auto"/>
              <w:jc w:val="both"/>
              <w:rPr>
                <w:rFonts w:eastAsia="Times New Roman" w:cs="Arial"/>
                <w:sz w:val="20"/>
                <w:szCs w:val="20"/>
              </w:rPr>
            </w:pPr>
            <w:r w:rsidRPr="00F85425">
              <w:rPr>
                <w:rFonts w:eastAsia="Times New Roman" w:cs="Arial"/>
                <w:sz w:val="20"/>
                <w:szCs w:val="20"/>
              </w:rPr>
              <w:t>identify their learning from a variety of contexts and make the most of it.</w:t>
            </w:r>
          </w:p>
          <w:p w:rsidR="00F85425" w:rsidRPr="00F85425" w:rsidRDefault="00F85425" w:rsidP="00F85425">
            <w:pPr>
              <w:spacing w:after="0" w:line="240" w:lineRule="auto"/>
              <w:jc w:val="both"/>
              <w:rPr>
                <w:rFonts w:eastAsia="Times New Roman" w:cs="Arial"/>
                <w:sz w:val="20"/>
                <w:szCs w:val="20"/>
              </w:rPr>
            </w:pPr>
          </w:p>
          <w:p w:rsidR="00F85425" w:rsidRPr="00F85425" w:rsidRDefault="00F85425" w:rsidP="00F85425">
            <w:pPr>
              <w:spacing w:after="0" w:line="240" w:lineRule="auto"/>
              <w:ind w:left="720"/>
              <w:jc w:val="both"/>
              <w:rPr>
                <w:rFonts w:eastAsia="Times New Roman" w:cs="Arial"/>
                <w:i/>
                <w:iCs/>
              </w:rPr>
            </w:pPr>
          </w:p>
          <w:p w:rsidR="00F85425" w:rsidRPr="00F85425" w:rsidRDefault="00F85425" w:rsidP="00F85425">
            <w:pPr>
              <w:tabs>
                <w:tab w:val="left" w:pos="360"/>
              </w:tabs>
              <w:spacing w:after="0" w:line="240" w:lineRule="auto"/>
              <w:rPr>
                <w:rFonts w:eastAsia="Times New Roman"/>
                <w:bCs/>
                <w:sz w:val="20"/>
                <w:szCs w:val="20"/>
              </w:rPr>
            </w:pPr>
            <w:r w:rsidRPr="00F85425">
              <w:rPr>
                <w:rFonts w:eastAsia="Times New Roman"/>
                <w:bCs/>
                <w:sz w:val="20"/>
                <w:szCs w:val="20"/>
              </w:rPr>
              <w:t xml:space="preserve">The professional development planning and the use of reflective practice underpin the whole process from induction to programme completion and planning for future CPD activity. </w:t>
            </w:r>
          </w:p>
          <w:p w:rsidR="00F85425" w:rsidRPr="00F85425" w:rsidRDefault="00F85425" w:rsidP="00F85425">
            <w:pPr>
              <w:tabs>
                <w:tab w:val="left" w:pos="360"/>
              </w:tabs>
              <w:spacing w:after="0" w:line="240" w:lineRule="auto"/>
              <w:rPr>
                <w:rFonts w:eastAsia="Times New Roman"/>
                <w:bCs/>
                <w:sz w:val="20"/>
                <w:szCs w:val="20"/>
              </w:rPr>
            </w:pPr>
          </w:p>
          <w:p w:rsidR="00F85425" w:rsidRPr="00F85425" w:rsidRDefault="00F85425" w:rsidP="00F85425">
            <w:pPr>
              <w:tabs>
                <w:tab w:val="left" w:pos="360"/>
              </w:tabs>
              <w:spacing w:after="0" w:line="240" w:lineRule="auto"/>
              <w:rPr>
                <w:rFonts w:eastAsia="Times New Roman"/>
                <w:bCs/>
                <w:sz w:val="20"/>
                <w:szCs w:val="20"/>
              </w:rPr>
            </w:pPr>
            <w:r w:rsidRPr="00F85425">
              <w:rPr>
                <w:rFonts w:eastAsia="Times New Roman"/>
                <w:bCs/>
                <w:sz w:val="20"/>
                <w:szCs w:val="20"/>
              </w:rPr>
              <w:t>Skills in reflection, self-evaluation, action planning for continuous development, and planning for future CPD activity are all evident in this qualification, being embedded within the theory and evidence base and also applied into assessment activities. The support given to trainees during this process comes initially from programme tutors in both taught sessions and tutorials and then expands into support from other advanced practitioners and curriculum mentors and finally the students’ peers.</w:t>
            </w:r>
          </w:p>
          <w:p w:rsidR="00F85425" w:rsidRPr="00F85425" w:rsidRDefault="00F85425" w:rsidP="00F85425">
            <w:pPr>
              <w:tabs>
                <w:tab w:val="left" w:pos="360"/>
              </w:tabs>
              <w:spacing w:after="0" w:line="240" w:lineRule="auto"/>
              <w:rPr>
                <w:rFonts w:eastAsia="Times New Roman"/>
                <w:bCs/>
                <w:sz w:val="20"/>
                <w:szCs w:val="20"/>
              </w:rPr>
            </w:pPr>
          </w:p>
          <w:p w:rsidR="00F85425" w:rsidRPr="00F85425" w:rsidRDefault="00F85425" w:rsidP="00F85425">
            <w:pPr>
              <w:tabs>
                <w:tab w:val="left" w:pos="360"/>
              </w:tabs>
              <w:spacing w:after="0" w:line="240" w:lineRule="auto"/>
              <w:rPr>
                <w:rFonts w:eastAsia="Times New Roman"/>
                <w:bCs/>
                <w:sz w:val="20"/>
                <w:szCs w:val="20"/>
              </w:rPr>
            </w:pPr>
            <w:r w:rsidRPr="00F85425">
              <w:rPr>
                <w:rFonts w:eastAsia="Times New Roman"/>
                <w:bCs/>
                <w:sz w:val="20"/>
                <w:szCs w:val="20"/>
              </w:rPr>
              <w:lastRenderedPageBreak/>
              <w:t xml:space="preserve">At the end of the programme each trainee will have completed their Teaching Practice Portfolio and Professional Development Plan, which will be used to identify further CPD requirements. </w:t>
            </w:r>
          </w:p>
        </w:tc>
      </w:tr>
      <w:tr w:rsidR="00F85425" w:rsidRPr="00F85425" w:rsidTr="00F85425">
        <w:tc>
          <w:tcPr>
            <w:tcW w:w="9242" w:type="dxa"/>
            <w:gridSpan w:val="6"/>
            <w:shd w:val="clear" w:color="auto" w:fill="E6E6E6"/>
          </w:tcPr>
          <w:p w:rsidR="00F85425" w:rsidRPr="00F85425" w:rsidRDefault="00F85425" w:rsidP="00F85425">
            <w:pPr>
              <w:tabs>
                <w:tab w:val="left" w:pos="360"/>
              </w:tabs>
              <w:spacing w:after="0" w:line="240" w:lineRule="auto"/>
              <w:rPr>
                <w:rFonts w:eastAsia="Times New Roman"/>
                <w:b/>
                <w:bCs/>
                <w:sz w:val="20"/>
                <w:szCs w:val="20"/>
              </w:rPr>
            </w:pPr>
            <w:r w:rsidRPr="00F85425">
              <w:rPr>
                <w:rFonts w:eastAsia="Times New Roman"/>
                <w:b/>
                <w:bCs/>
                <w:sz w:val="20"/>
                <w:szCs w:val="20"/>
              </w:rPr>
              <w:lastRenderedPageBreak/>
              <w:t>16.</w:t>
            </w:r>
            <w:r w:rsidRPr="00F85425">
              <w:rPr>
                <w:rFonts w:eastAsia="Times New Roman"/>
                <w:b/>
                <w:bCs/>
                <w:sz w:val="20"/>
                <w:szCs w:val="20"/>
              </w:rPr>
              <w:tab/>
            </w:r>
            <w:r w:rsidRPr="00F85425">
              <w:rPr>
                <w:rFonts w:eastAsia="Times New Roman"/>
                <w:b/>
                <w:bCs/>
                <w:sz w:val="20"/>
                <w:szCs w:val="20"/>
              </w:rPr>
              <w:tab/>
              <w:t>Admissions criteria*</w:t>
            </w:r>
          </w:p>
          <w:p w:rsidR="00F85425" w:rsidRPr="00F85425" w:rsidRDefault="00F85425" w:rsidP="00F85425">
            <w:pPr>
              <w:tabs>
                <w:tab w:val="left" w:pos="360"/>
              </w:tabs>
              <w:spacing w:after="0" w:line="240" w:lineRule="auto"/>
              <w:rPr>
                <w:rFonts w:eastAsia="Times New Roman"/>
                <w:bCs/>
                <w:sz w:val="20"/>
                <w:szCs w:val="20"/>
              </w:rPr>
            </w:pPr>
            <w:r w:rsidRPr="00F85425">
              <w:rPr>
                <w:rFonts w:eastAsia="Times New Roman"/>
                <w:bCs/>
                <w:sz w:val="20"/>
                <w:szCs w:val="20"/>
              </w:rPr>
              <w:t>(including agreed tariffs for entry with advanced standing)</w:t>
            </w:r>
          </w:p>
          <w:p w:rsidR="00F85425" w:rsidRPr="00F85425" w:rsidRDefault="00F85425" w:rsidP="00F85425">
            <w:pPr>
              <w:tabs>
                <w:tab w:val="left" w:pos="360"/>
              </w:tabs>
              <w:spacing w:after="0" w:line="240" w:lineRule="auto"/>
              <w:rPr>
                <w:rFonts w:eastAsia="Times New Roman"/>
                <w:b/>
                <w:bCs/>
                <w:sz w:val="20"/>
                <w:szCs w:val="20"/>
              </w:rPr>
            </w:pPr>
            <w:r w:rsidRPr="00F85425">
              <w:rPr>
                <w:rFonts w:eastAsia="Times New Roman"/>
                <w:bCs/>
                <w:i/>
                <w:sz w:val="20"/>
                <w:szCs w:val="20"/>
              </w:rPr>
              <w:t>*Correct as at date of approval.  For latest information, please consult the University’s website.</w:t>
            </w:r>
          </w:p>
          <w:p w:rsidR="00F85425" w:rsidRPr="00F85425" w:rsidRDefault="00F85425" w:rsidP="00F85425">
            <w:pPr>
              <w:tabs>
                <w:tab w:val="left" w:pos="360"/>
              </w:tabs>
              <w:spacing w:after="0" w:line="240" w:lineRule="auto"/>
              <w:rPr>
                <w:rFonts w:eastAsia="Times New Roman"/>
                <w:b/>
                <w:bCs/>
                <w:sz w:val="20"/>
                <w:szCs w:val="20"/>
              </w:rPr>
            </w:pPr>
          </w:p>
        </w:tc>
      </w:tr>
      <w:tr w:rsidR="00F85425" w:rsidRPr="00F85425" w:rsidTr="00F85425">
        <w:tc>
          <w:tcPr>
            <w:tcW w:w="9242" w:type="dxa"/>
            <w:gridSpan w:val="6"/>
          </w:tcPr>
          <w:p w:rsidR="00F85425" w:rsidRPr="00F85425" w:rsidRDefault="00F85425" w:rsidP="00F85425">
            <w:pPr>
              <w:spacing w:after="0" w:line="240" w:lineRule="auto"/>
              <w:jc w:val="both"/>
              <w:rPr>
                <w:rFonts w:eastAsia="Times New Roman" w:cs="Arial"/>
                <w:sz w:val="20"/>
                <w:szCs w:val="20"/>
              </w:rPr>
            </w:pPr>
            <w:r w:rsidRPr="00F85425">
              <w:rPr>
                <w:rFonts w:eastAsia="Times New Roman" w:cs="Arial"/>
                <w:sz w:val="20"/>
                <w:szCs w:val="20"/>
              </w:rPr>
              <w:t xml:space="preserve">Admission to the Introductory Certificate will be open to both new applicants to teaching and in-service teachers, trainers and tutors in adult, community, work-based and further education and the wider Further Education Sector, who, at the time of starting the scheme meet the following entry requirements: </w:t>
            </w:r>
          </w:p>
          <w:p w:rsidR="00F85425" w:rsidRPr="00F85425" w:rsidRDefault="00F85425" w:rsidP="00AE25E9">
            <w:pPr>
              <w:numPr>
                <w:ilvl w:val="0"/>
                <w:numId w:val="42"/>
              </w:numPr>
              <w:spacing w:after="0" w:line="240" w:lineRule="auto"/>
              <w:contextualSpacing/>
              <w:jc w:val="both"/>
              <w:rPr>
                <w:rFonts w:eastAsia="Times New Roman" w:cs="Arial"/>
                <w:sz w:val="20"/>
                <w:szCs w:val="20"/>
              </w:rPr>
            </w:pPr>
            <w:r w:rsidRPr="00F85425">
              <w:rPr>
                <w:rFonts w:eastAsia="Times New Roman" w:cs="Arial"/>
                <w:sz w:val="20"/>
                <w:szCs w:val="20"/>
              </w:rPr>
              <w:t xml:space="preserve">A minimum of a Level 3 qualification in their teaching subject specialism. </w:t>
            </w:r>
          </w:p>
          <w:p w:rsidR="00F85425" w:rsidRPr="00F85425" w:rsidRDefault="00F85425" w:rsidP="00AE25E9">
            <w:pPr>
              <w:numPr>
                <w:ilvl w:val="0"/>
                <w:numId w:val="42"/>
              </w:numPr>
              <w:spacing w:after="0" w:line="240" w:lineRule="auto"/>
              <w:contextualSpacing/>
              <w:jc w:val="both"/>
              <w:rPr>
                <w:rFonts w:eastAsia="Times New Roman" w:cs="Arial"/>
                <w:sz w:val="20"/>
                <w:szCs w:val="20"/>
              </w:rPr>
            </w:pPr>
            <w:r w:rsidRPr="00F85425">
              <w:rPr>
                <w:rFonts w:eastAsia="Times New Roman" w:cs="Arial"/>
                <w:sz w:val="20"/>
                <w:szCs w:val="20"/>
              </w:rPr>
              <w:t xml:space="preserve">Five GCSEs at Grade C/4 and above, or equivalent, to include English. </w:t>
            </w:r>
          </w:p>
          <w:p w:rsidR="00F85425" w:rsidRPr="00F85425" w:rsidRDefault="00F85425" w:rsidP="00AE25E9">
            <w:pPr>
              <w:numPr>
                <w:ilvl w:val="0"/>
                <w:numId w:val="42"/>
              </w:numPr>
              <w:spacing w:after="0" w:line="240" w:lineRule="auto"/>
              <w:contextualSpacing/>
              <w:jc w:val="both"/>
              <w:rPr>
                <w:rFonts w:eastAsia="Times New Roman" w:cs="Arial"/>
                <w:sz w:val="20"/>
                <w:szCs w:val="20"/>
              </w:rPr>
            </w:pPr>
            <w:r w:rsidRPr="00F85425">
              <w:rPr>
                <w:rFonts w:eastAsia="Times New Roman" w:cs="Arial"/>
                <w:sz w:val="20"/>
                <w:szCs w:val="20"/>
              </w:rPr>
              <w:t>The ability to communicate fluently, accurately and effectively in professional spoken English (IELTS 7.5 or equivalent).</w:t>
            </w:r>
          </w:p>
          <w:p w:rsidR="00F85425" w:rsidRPr="00F85425" w:rsidRDefault="00F85425" w:rsidP="00AE25E9">
            <w:pPr>
              <w:numPr>
                <w:ilvl w:val="0"/>
                <w:numId w:val="42"/>
              </w:numPr>
              <w:spacing w:after="0" w:line="240" w:lineRule="auto"/>
              <w:contextualSpacing/>
              <w:jc w:val="both"/>
              <w:rPr>
                <w:rFonts w:eastAsia="Times New Roman" w:cs="Arial"/>
                <w:sz w:val="20"/>
                <w:szCs w:val="20"/>
              </w:rPr>
            </w:pPr>
            <w:r w:rsidRPr="00F85425">
              <w:rPr>
                <w:rFonts w:eastAsia="Times New Roman" w:cs="Arial"/>
                <w:sz w:val="20"/>
                <w:szCs w:val="20"/>
              </w:rPr>
              <w:t xml:space="preserve">A teaching or training contract or voluntary placement for a minimum of 30 hours of teaching per academic year.  </w:t>
            </w:r>
          </w:p>
          <w:p w:rsidR="00F85425" w:rsidRPr="00F85425" w:rsidRDefault="00F85425" w:rsidP="00F85425">
            <w:pPr>
              <w:spacing w:after="0" w:line="240" w:lineRule="auto"/>
              <w:ind w:left="360" w:hanging="360"/>
              <w:jc w:val="both"/>
              <w:rPr>
                <w:rFonts w:eastAsia="Times New Roman" w:cs="Arial"/>
                <w:b/>
                <w:szCs w:val="20"/>
                <w:lang w:val="en-US"/>
              </w:rPr>
            </w:pPr>
          </w:p>
          <w:p w:rsidR="00F85425" w:rsidRPr="00F85425" w:rsidRDefault="00F85425" w:rsidP="00F85425">
            <w:pPr>
              <w:spacing w:after="0" w:line="240" w:lineRule="auto"/>
              <w:jc w:val="both"/>
              <w:rPr>
                <w:rFonts w:eastAsia="Times New Roman" w:cs="Arial"/>
                <w:b/>
                <w:sz w:val="20"/>
                <w:szCs w:val="20"/>
              </w:rPr>
            </w:pPr>
            <w:r w:rsidRPr="00F85425">
              <w:rPr>
                <w:rFonts w:eastAsia="Times New Roman" w:cs="Arial"/>
                <w:b/>
                <w:sz w:val="20"/>
                <w:szCs w:val="20"/>
              </w:rPr>
              <w:t>Teaching Hours</w:t>
            </w:r>
          </w:p>
          <w:p w:rsidR="00F85425" w:rsidRPr="00F85425" w:rsidRDefault="00F85425" w:rsidP="00F85425">
            <w:pPr>
              <w:autoSpaceDE w:val="0"/>
              <w:autoSpaceDN w:val="0"/>
              <w:adjustRightInd w:val="0"/>
              <w:spacing w:after="0" w:line="240" w:lineRule="auto"/>
              <w:rPr>
                <w:rFonts w:eastAsia="Times New Roman" w:cs="Arial"/>
                <w:sz w:val="20"/>
                <w:szCs w:val="20"/>
              </w:rPr>
            </w:pPr>
            <w:r w:rsidRPr="00F85425">
              <w:rPr>
                <w:rFonts w:eastAsia="Times New Roman" w:cs="Arial"/>
                <w:sz w:val="20"/>
                <w:szCs w:val="20"/>
              </w:rPr>
              <w:t xml:space="preserve">The programme is extremely dependent upon trainee teachers being able to put into practice in their own classrooms the values, knowledge and professional skills they gain through their studies. It is a requirement of the programme that applicants should be employed or in a placement as teachers, trainers or tutors for a minimum of </w:t>
            </w:r>
            <w:r w:rsidRPr="00F85425">
              <w:rPr>
                <w:rFonts w:eastAsia="Times New Roman" w:cs="Arial"/>
                <w:b/>
                <w:sz w:val="20"/>
                <w:szCs w:val="20"/>
              </w:rPr>
              <w:t xml:space="preserve">30 hours during the programme.  </w:t>
            </w:r>
            <w:r w:rsidRPr="00F85425">
              <w:rPr>
                <w:rFonts w:eastAsia="Times New Roman" w:cs="Arial"/>
                <w:sz w:val="20"/>
                <w:szCs w:val="20"/>
              </w:rPr>
              <w:t>Teaching practice must be carried out predominantly with groups of five or more learners, although some individual teaching can be undertaken.  Effective teaching practice experience should ideally include:</w:t>
            </w:r>
          </w:p>
          <w:p w:rsidR="00F85425" w:rsidRPr="00F85425" w:rsidRDefault="00F85425" w:rsidP="00F85425">
            <w:pPr>
              <w:numPr>
                <w:ilvl w:val="0"/>
                <w:numId w:val="27"/>
              </w:numPr>
              <w:autoSpaceDE w:val="0"/>
              <w:autoSpaceDN w:val="0"/>
              <w:adjustRightInd w:val="0"/>
              <w:spacing w:after="0" w:line="240" w:lineRule="auto"/>
              <w:contextualSpacing/>
              <w:rPr>
                <w:rFonts w:eastAsia="Times New Roman" w:cs="Arial"/>
                <w:sz w:val="20"/>
                <w:szCs w:val="20"/>
              </w:rPr>
            </w:pPr>
            <w:r w:rsidRPr="00F85425">
              <w:rPr>
                <w:rFonts w:eastAsia="Times New Roman" w:cs="Arial"/>
                <w:sz w:val="20"/>
                <w:szCs w:val="20"/>
              </w:rPr>
              <w:t>different teaching practice locations/settings/contexts</w:t>
            </w:r>
          </w:p>
          <w:p w:rsidR="00F85425" w:rsidRPr="00F85425" w:rsidRDefault="00F85425" w:rsidP="00F85425">
            <w:pPr>
              <w:numPr>
                <w:ilvl w:val="0"/>
                <w:numId w:val="27"/>
              </w:numPr>
              <w:autoSpaceDE w:val="0"/>
              <w:autoSpaceDN w:val="0"/>
              <w:adjustRightInd w:val="0"/>
              <w:spacing w:after="0" w:line="240" w:lineRule="auto"/>
              <w:contextualSpacing/>
              <w:rPr>
                <w:rFonts w:eastAsia="Times New Roman" w:cs="Arial"/>
                <w:sz w:val="20"/>
                <w:szCs w:val="20"/>
              </w:rPr>
            </w:pPr>
            <w:r w:rsidRPr="00F85425">
              <w:rPr>
                <w:rFonts w:eastAsia="Times New Roman" w:cs="Arial"/>
                <w:sz w:val="20"/>
                <w:szCs w:val="20"/>
              </w:rPr>
              <w:t>teaching across more than one level</w:t>
            </w:r>
          </w:p>
          <w:p w:rsidR="00F85425" w:rsidRPr="00F85425" w:rsidRDefault="00F85425" w:rsidP="00F85425">
            <w:pPr>
              <w:numPr>
                <w:ilvl w:val="0"/>
                <w:numId w:val="27"/>
              </w:numPr>
              <w:autoSpaceDE w:val="0"/>
              <w:autoSpaceDN w:val="0"/>
              <w:adjustRightInd w:val="0"/>
              <w:spacing w:after="0" w:line="240" w:lineRule="auto"/>
              <w:contextualSpacing/>
              <w:rPr>
                <w:rFonts w:eastAsia="Times New Roman" w:cs="Arial"/>
                <w:sz w:val="20"/>
                <w:szCs w:val="20"/>
              </w:rPr>
            </w:pPr>
            <w:r w:rsidRPr="00F85425">
              <w:rPr>
                <w:rFonts w:eastAsia="Times New Roman" w:cs="Arial"/>
                <w:sz w:val="20"/>
                <w:szCs w:val="20"/>
              </w:rPr>
              <w:t>teaching a diverse range of learners</w:t>
            </w:r>
          </w:p>
          <w:p w:rsidR="00F85425" w:rsidRPr="00F85425" w:rsidRDefault="00F85425" w:rsidP="00F85425">
            <w:pPr>
              <w:numPr>
                <w:ilvl w:val="0"/>
                <w:numId w:val="27"/>
              </w:numPr>
              <w:autoSpaceDE w:val="0"/>
              <w:autoSpaceDN w:val="0"/>
              <w:adjustRightInd w:val="0"/>
              <w:spacing w:after="0" w:line="240" w:lineRule="auto"/>
              <w:contextualSpacing/>
              <w:rPr>
                <w:rFonts w:eastAsia="Times New Roman" w:cs="Arial"/>
                <w:sz w:val="20"/>
                <w:szCs w:val="20"/>
              </w:rPr>
            </w:pPr>
            <w:r w:rsidRPr="00F85425">
              <w:rPr>
                <w:rFonts w:eastAsia="Times New Roman" w:cs="Arial"/>
                <w:sz w:val="20"/>
                <w:szCs w:val="20"/>
              </w:rPr>
              <w:t>experience of non-teaching roles</w:t>
            </w:r>
          </w:p>
          <w:p w:rsidR="00F85425" w:rsidRPr="00F85425" w:rsidRDefault="00F85425" w:rsidP="00F85425">
            <w:pPr>
              <w:autoSpaceDE w:val="0"/>
              <w:autoSpaceDN w:val="0"/>
              <w:adjustRightInd w:val="0"/>
              <w:spacing w:after="0" w:line="240" w:lineRule="auto"/>
              <w:rPr>
                <w:rFonts w:eastAsia="Times New Roman"/>
                <w:b/>
                <w:bCs/>
                <w:sz w:val="20"/>
                <w:szCs w:val="20"/>
              </w:rPr>
            </w:pPr>
          </w:p>
        </w:tc>
      </w:tr>
      <w:tr w:rsidR="00F85425" w:rsidRPr="00F85425" w:rsidTr="00F85425">
        <w:tc>
          <w:tcPr>
            <w:tcW w:w="9242" w:type="dxa"/>
            <w:gridSpan w:val="6"/>
            <w:shd w:val="clear" w:color="auto" w:fill="E6E6E6"/>
          </w:tcPr>
          <w:p w:rsidR="00F85425" w:rsidRPr="00F85425" w:rsidRDefault="00F85425" w:rsidP="00F85425">
            <w:pPr>
              <w:tabs>
                <w:tab w:val="left" w:pos="360"/>
              </w:tabs>
              <w:spacing w:after="0" w:line="240" w:lineRule="auto"/>
              <w:rPr>
                <w:rFonts w:eastAsia="Times New Roman"/>
                <w:b/>
                <w:bCs/>
                <w:sz w:val="20"/>
                <w:szCs w:val="20"/>
              </w:rPr>
            </w:pPr>
            <w:r w:rsidRPr="00F85425">
              <w:rPr>
                <w:rFonts w:eastAsia="Times New Roman"/>
                <w:b/>
                <w:bCs/>
                <w:sz w:val="20"/>
                <w:szCs w:val="20"/>
              </w:rPr>
              <w:t>17.</w:t>
            </w:r>
            <w:r w:rsidRPr="00F85425">
              <w:rPr>
                <w:rFonts w:eastAsia="Times New Roman"/>
                <w:b/>
                <w:bCs/>
                <w:sz w:val="20"/>
                <w:szCs w:val="20"/>
              </w:rPr>
              <w:tab/>
              <w:t>Key sources of information about the programme</w:t>
            </w:r>
          </w:p>
          <w:p w:rsidR="00F85425" w:rsidRPr="00F85425" w:rsidRDefault="00F85425" w:rsidP="00F85425">
            <w:pPr>
              <w:tabs>
                <w:tab w:val="left" w:pos="360"/>
              </w:tabs>
              <w:spacing w:after="0" w:line="240" w:lineRule="auto"/>
              <w:rPr>
                <w:rFonts w:eastAsia="Times New Roman"/>
                <w:b/>
                <w:bCs/>
                <w:sz w:val="20"/>
                <w:szCs w:val="20"/>
              </w:rPr>
            </w:pPr>
          </w:p>
        </w:tc>
      </w:tr>
      <w:tr w:rsidR="00F85425" w:rsidRPr="00F85425" w:rsidTr="00F85425">
        <w:tc>
          <w:tcPr>
            <w:tcW w:w="9242" w:type="dxa"/>
            <w:gridSpan w:val="6"/>
          </w:tcPr>
          <w:p w:rsidR="00F85425" w:rsidRPr="00F85425" w:rsidRDefault="00F85425" w:rsidP="00F85425">
            <w:pPr>
              <w:numPr>
                <w:ilvl w:val="0"/>
                <w:numId w:val="23"/>
              </w:numPr>
              <w:spacing w:after="0" w:line="240" w:lineRule="auto"/>
              <w:rPr>
                <w:rFonts w:eastAsia="Times New Roman"/>
                <w:bCs/>
                <w:sz w:val="20"/>
                <w:szCs w:val="20"/>
              </w:rPr>
            </w:pPr>
            <w:r w:rsidRPr="00F85425">
              <w:rPr>
                <w:rFonts w:eastAsia="Times New Roman"/>
                <w:bCs/>
                <w:sz w:val="20"/>
                <w:szCs w:val="20"/>
              </w:rPr>
              <w:t xml:space="preserve">UCLan sources:- </w:t>
            </w:r>
            <w:hyperlink r:id="rId53" w:history="1">
              <w:r w:rsidRPr="00F85425">
                <w:rPr>
                  <w:rFonts w:eastAsia="Times New Roman"/>
                  <w:bCs/>
                  <w:color w:val="0000FF"/>
                  <w:sz w:val="20"/>
                  <w:szCs w:val="20"/>
                  <w:u w:val="single"/>
                </w:rPr>
                <w:t>www.uclan.ac.uk/teachertraining</w:t>
              </w:r>
            </w:hyperlink>
            <w:r w:rsidRPr="00F85425">
              <w:rPr>
                <w:rFonts w:eastAsia="Times New Roman"/>
                <w:bCs/>
                <w:sz w:val="20"/>
                <w:szCs w:val="20"/>
              </w:rPr>
              <w:t xml:space="preserve">  Fact sheet</w:t>
            </w:r>
          </w:p>
        </w:tc>
      </w:tr>
      <w:tr w:rsidR="00F85425" w:rsidRPr="00F85425" w:rsidTr="00F85425">
        <w:tc>
          <w:tcPr>
            <w:tcW w:w="9242" w:type="dxa"/>
            <w:gridSpan w:val="6"/>
          </w:tcPr>
          <w:p w:rsidR="00F85425" w:rsidRPr="00F85425" w:rsidRDefault="00F85425" w:rsidP="00F85425">
            <w:pPr>
              <w:numPr>
                <w:ilvl w:val="0"/>
                <w:numId w:val="23"/>
              </w:numPr>
              <w:spacing w:after="0" w:line="240" w:lineRule="auto"/>
              <w:rPr>
                <w:rFonts w:eastAsia="Times New Roman"/>
                <w:bCs/>
                <w:sz w:val="20"/>
                <w:szCs w:val="20"/>
              </w:rPr>
            </w:pPr>
            <w:r w:rsidRPr="00F85425">
              <w:rPr>
                <w:rFonts w:eastAsia="Times New Roman"/>
                <w:bCs/>
                <w:sz w:val="20"/>
                <w:szCs w:val="20"/>
              </w:rPr>
              <w:t xml:space="preserve">Partnership sources:- Partner college websites, Fact sheets, College prospectuses </w:t>
            </w:r>
          </w:p>
        </w:tc>
      </w:tr>
      <w:tr w:rsidR="00F85425" w:rsidRPr="00F85425" w:rsidTr="00F85425">
        <w:tc>
          <w:tcPr>
            <w:tcW w:w="9242" w:type="dxa"/>
            <w:gridSpan w:val="6"/>
          </w:tcPr>
          <w:p w:rsidR="00F85425" w:rsidRPr="00F85425" w:rsidRDefault="00F85425" w:rsidP="00F85425">
            <w:pPr>
              <w:spacing w:after="0" w:line="240" w:lineRule="auto"/>
              <w:rPr>
                <w:rFonts w:eastAsia="Times New Roman"/>
                <w:bCs/>
                <w:sz w:val="20"/>
                <w:szCs w:val="20"/>
              </w:rPr>
            </w:pPr>
            <w:r w:rsidRPr="00F85425">
              <w:rPr>
                <w:rFonts w:eastAsia="Times New Roman"/>
                <w:bCs/>
                <w:sz w:val="20"/>
                <w:szCs w:val="20"/>
              </w:rPr>
              <w:t>External sources:-</w:t>
            </w:r>
          </w:p>
          <w:p w:rsidR="00F85425" w:rsidRPr="00F85425" w:rsidRDefault="00F85425" w:rsidP="00F85425">
            <w:pPr>
              <w:numPr>
                <w:ilvl w:val="0"/>
                <w:numId w:val="23"/>
              </w:numPr>
              <w:spacing w:after="0" w:line="240" w:lineRule="auto"/>
              <w:rPr>
                <w:rFonts w:eastAsia="Times New Roman"/>
                <w:bCs/>
                <w:sz w:val="20"/>
                <w:szCs w:val="20"/>
              </w:rPr>
            </w:pPr>
            <w:r w:rsidRPr="00F85425">
              <w:rPr>
                <w:rFonts w:eastAsia="Times New Roman"/>
                <w:bCs/>
                <w:sz w:val="20"/>
                <w:szCs w:val="20"/>
              </w:rPr>
              <w:t xml:space="preserve">Ofsted </w:t>
            </w:r>
            <w:hyperlink r:id="rId54" w:history="1">
              <w:r w:rsidRPr="00F85425">
                <w:rPr>
                  <w:rFonts w:eastAsia="Times New Roman"/>
                  <w:bCs/>
                  <w:color w:val="0000FF"/>
                  <w:sz w:val="20"/>
                  <w:szCs w:val="20"/>
                  <w:u w:val="single"/>
                </w:rPr>
                <w:t>Initial Teacher Education inspection handbook</w:t>
              </w:r>
            </w:hyperlink>
          </w:p>
          <w:p w:rsidR="00F85425" w:rsidRPr="00F85425" w:rsidRDefault="00F85425" w:rsidP="00F85425">
            <w:pPr>
              <w:numPr>
                <w:ilvl w:val="0"/>
                <w:numId w:val="23"/>
              </w:numPr>
              <w:spacing w:after="0" w:line="240" w:lineRule="auto"/>
              <w:rPr>
                <w:rFonts w:eastAsia="Times New Roman"/>
                <w:bCs/>
                <w:sz w:val="20"/>
                <w:szCs w:val="20"/>
              </w:rPr>
            </w:pPr>
            <w:r w:rsidRPr="00F85425">
              <w:rPr>
                <w:rFonts w:eastAsia="Times New Roman" w:cs="Arial"/>
                <w:bCs/>
                <w:sz w:val="20"/>
                <w:szCs w:val="20"/>
              </w:rPr>
              <w:t xml:space="preserve">ETF Guidance on </w:t>
            </w:r>
            <w:hyperlink r:id="rId55" w:history="1">
              <w:r w:rsidRPr="00F85425">
                <w:rPr>
                  <w:rFonts w:eastAsia="Times New Roman" w:cs="Arial"/>
                  <w:bCs/>
                  <w:color w:val="0000FF"/>
                  <w:sz w:val="20"/>
                  <w:szCs w:val="20"/>
                  <w:u w:val="single"/>
                </w:rPr>
                <w:t>Qualifications in Education and Training</w:t>
              </w:r>
            </w:hyperlink>
          </w:p>
          <w:p w:rsidR="00F85425" w:rsidRPr="00F85425" w:rsidRDefault="00F85425" w:rsidP="00F85425">
            <w:pPr>
              <w:spacing w:after="0" w:line="240" w:lineRule="auto"/>
              <w:ind w:left="360"/>
              <w:rPr>
                <w:rFonts w:eastAsia="Times New Roman"/>
                <w:bCs/>
                <w:sz w:val="20"/>
                <w:szCs w:val="20"/>
              </w:rPr>
            </w:pPr>
          </w:p>
        </w:tc>
      </w:tr>
    </w:tbl>
    <w:p w:rsidR="00F85425" w:rsidRDefault="00F85425" w:rsidP="00F85425">
      <w:pPr>
        <w:spacing w:after="0" w:line="240" w:lineRule="auto"/>
        <w:rPr>
          <w:rFonts w:eastAsia="Times New Roman"/>
          <w:sz w:val="20"/>
          <w:szCs w:val="20"/>
        </w:rPr>
        <w:sectPr w:rsidR="00F85425" w:rsidSect="00F85425">
          <w:headerReference w:type="default" r:id="rId56"/>
          <w:footerReference w:type="default" r:id="rId57"/>
          <w:pgSz w:w="11906" w:h="16838" w:code="9"/>
          <w:pgMar w:top="1440" w:right="1440" w:bottom="1440" w:left="1440" w:header="706" w:footer="706" w:gutter="0"/>
          <w:cols w:space="708"/>
          <w:docGrid w:linePitch="360"/>
        </w:sectPr>
      </w:pPr>
    </w:p>
    <w:tbl>
      <w:tblPr>
        <w:tblW w:w="13943" w:type="dxa"/>
        <w:tblLayout w:type="fixed"/>
        <w:tblCellMar>
          <w:left w:w="0" w:type="dxa"/>
          <w:right w:w="0" w:type="dxa"/>
        </w:tblCellMar>
        <w:tblLook w:val="0000" w:firstRow="0" w:lastRow="0" w:firstColumn="0" w:lastColumn="0" w:noHBand="0" w:noVBand="0"/>
      </w:tblPr>
      <w:tblGrid>
        <w:gridCol w:w="641"/>
        <w:gridCol w:w="875"/>
        <w:gridCol w:w="2642"/>
        <w:gridCol w:w="1247"/>
        <w:gridCol w:w="2268"/>
        <w:gridCol w:w="2126"/>
        <w:gridCol w:w="2075"/>
        <w:gridCol w:w="2069"/>
      </w:tblGrid>
      <w:tr w:rsidR="00F85425" w:rsidRPr="00F85425" w:rsidTr="00F85425">
        <w:trPr>
          <w:trHeight w:val="258"/>
        </w:trPr>
        <w:tc>
          <w:tcPr>
            <w:tcW w:w="13943" w:type="dxa"/>
            <w:gridSpan w:val="8"/>
            <w:tcBorders>
              <w:top w:val="single" w:sz="4" w:space="0" w:color="auto"/>
              <w:left w:val="single" w:sz="4" w:space="0" w:color="auto"/>
              <w:bottom w:val="single" w:sz="4" w:space="0" w:color="auto"/>
              <w:right w:val="single" w:sz="4" w:space="0" w:color="auto"/>
            </w:tcBorders>
            <w:shd w:val="clear" w:color="auto" w:fill="E0E0E0"/>
            <w:noWrap/>
            <w:tcMar>
              <w:top w:w="18" w:type="dxa"/>
              <w:left w:w="18" w:type="dxa"/>
              <w:bottom w:w="0" w:type="dxa"/>
              <w:right w:w="18" w:type="dxa"/>
            </w:tcMar>
            <w:vAlign w:val="bottom"/>
          </w:tcPr>
          <w:p w:rsidR="00F85425" w:rsidRPr="00F85425" w:rsidRDefault="00F85425" w:rsidP="00F85425">
            <w:pPr>
              <w:tabs>
                <w:tab w:val="left" w:pos="360"/>
              </w:tabs>
              <w:spacing w:after="0" w:line="240" w:lineRule="auto"/>
              <w:rPr>
                <w:rFonts w:eastAsia="Times New Roman"/>
                <w:b/>
                <w:bCs/>
                <w:sz w:val="20"/>
                <w:szCs w:val="20"/>
              </w:rPr>
            </w:pPr>
            <w:r w:rsidRPr="00F85425">
              <w:rPr>
                <w:rFonts w:eastAsia="Times New Roman"/>
                <w:b/>
                <w:bCs/>
                <w:sz w:val="20"/>
                <w:szCs w:val="20"/>
              </w:rPr>
              <w:lastRenderedPageBreak/>
              <w:t>18.</w:t>
            </w:r>
            <w:r w:rsidRPr="00F85425">
              <w:rPr>
                <w:rFonts w:eastAsia="Times New Roman"/>
                <w:b/>
                <w:bCs/>
                <w:sz w:val="20"/>
                <w:szCs w:val="20"/>
              </w:rPr>
              <w:tab/>
              <w:t>Curriculum Skills Map</w:t>
            </w:r>
          </w:p>
        </w:tc>
      </w:tr>
      <w:tr w:rsidR="00F85425" w:rsidRPr="00F85425" w:rsidTr="00F85425">
        <w:trPr>
          <w:trHeight w:val="258"/>
        </w:trPr>
        <w:tc>
          <w:tcPr>
            <w:tcW w:w="13943" w:type="dxa"/>
            <w:gridSpan w:val="8"/>
            <w:tcBorders>
              <w:top w:val="single" w:sz="4" w:space="0" w:color="auto"/>
            </w:tcBorders>
            <w:noWrap/>
            <w:tcMar>
              <w:top w:w="18" w:type="dxa"/>
              <w:left w:w="18" w:type="dxa"/>
              <w:bottom w:w="0" w:type="dxa"/>
              <w:right w:w="18" w:type="dxa"/>
            </w:tcMar>
            <w:vAlign w:val="bottom"/>
          </w:tcPr>
          <w:p w:rsidR="00F85425" w:rsidRPr="00F85425" w:rsidRDefault="00F85425" w:rsidP="00F85425">
            <w:pPr>
              <w:spacing w:after="0" w:line="240" w:lineRule="auto"/>
              <w:rPr>
                <w:rFonts w:eastAsia="Times New Roman"/>
                <w:b/>
                <w:bCs/>
                <w:iCs/>
                <w:sz w:val="20"/>
                <w:szCs w:val="20"/>
              </w:rPr>
            </w:pPr>
            <w:r w:rsidRPr="00F85425">
              <w:rPr>
                <w:rFonts w:eastAsia="Times New Roman"/>
                <w:b/>
                <w:bCs/>
                <w:iCs/>
                <w:sz w:val="20"/>
                <w:szCs w:val="20"/>
              </w:rPr>
              <w:t>Please tick in the relevant boxes where individual Programme Learning Outcomes are being assessed</w:t>
            </w:r>
          </w:p>
        </w:tc>
      </w:tr>
      <w:tr w:rsidR="00F85425" w:rsidRPr="00F85425" w:rsidTr="00F85425">
        <w:trPr>
          <w:cantSplit/>
          <w:trHeight w:val="258"/>
        </w:trPr>
        <w:tc>
          <w:tcPr>
            <w:tcW w:w="641" w:type="dxa"/>
            <w:vMerge w:val="restart"/>
            <w:tcBorders>
              <w:top w:val="single" w:sz="4" w:space="0" w:color="auto"/>
              <w:left w:val="single" w:sz="4" w:space="0" w:color="auto"/>
              <w:bottom w:val="single" w:sz="4" w:space="0" w:color="auto"/>
              <w:right w:val="single" w:sz="4" w:space="0" w:color="auto"/>
            </w:tcBorders>
            <w:shd w:val="clear" w:color="auto" w:fill="D9D9D9"/>
            <w:noWrap/>
            <w:tcMar>
              <w:top w:w="18" w:type="dxa"/>
              <w:left w:w="18" w:type="dxa"/>
              <w:bottom w:w="0" w:type="dxa"/>
              <w:right w:w="18" w:type="dxa"/>
            </w:tcMar>
            <w:vAlign w:val="bottom"/>
          </w:tcPr>
          <w:p w:rsidR="00F85425" w:rsidRPr="00F85425" w:rsidRDefault="00F85425" w:rsidP="00F85425">
            <w:pPr>
              <w:spacing w:after="0" w:line="240" w:lineRule="auto"/>
              <w:rPr>
                <w:rFonts w:eastAsia="Times New Roman"/>
                <w:b/>
                <w:bCs/>
                <w:iCs/>
                <w:sz w:val="20"/>
                <w:szCs w:val="20"/>
              </w:rPr>
            </w:pPr>
            <w:r w:rsidRPr="00F85425">
              <w:rPr>
                <w:rFonts w:eastAsia="Times New Roman"/>
                <w:b/>
                <w:bCs/>
                <w:iCs/>
                <w:sz w:val="20"/>
                <w:szCs w:val="20"/>
              </w:rPr>
              <w:t>Level</w:t>
            </w:r>
          </w:p>
        </w:tc>
        <w:tc>
          <w:tcPr>
            <w:tcW w:w="875" w:type="dxa"/>
            <w:vMerge w:val="restart"/>
            <w:tcBorders>
              <w:top w:val="single" w:sz="4" w:space="0" w:color="auto"/>
              <w:left w:val="single" w:sz="4" w:space="0" w:color="auto"/>
              <w:bottom w:val="single" w:sz="4" w:space="0" w:color="auto"/>
              <w:right w:val="single" w:sz="4" w:space="0" w:color="auto"/>
            </w:tcBorders>
            <w:shd w:val="clear" w:color="auto" w:fill="D9D9D9"/>
            <w:tcMar>
              <w:top w:w="18" w:type="dxa"/>
              <w:left w:w="18" w:type="dxa"/>
              <w:bottom w:w="0" w:type="dxa"/>
              <w:right w:w="18" w:type="dxa"/>
            </w:tcMar>
            <w:vAlign w:val="bottom"/>
          </w:tcPr>
          <w:p w:rsidR="00F85425" w:rsidRPr="00F85425" w:rsidRDefault="00F85425" w:rsidP="00F85425">
            <w:pPr>
              <w:spacing w:after="0" w:line="240" w:lineRule="auto"/>
              <w:rPr>
                <w:rFonts w:eastAsia="Times New Roman"/>
                <w:b/>
                <w:bCs/>
                <w:iCs/>
                <w:sz w:val="20"/>
                <w:szCs w:val="20"/>
              </w:rPr>
            </w:pPr>
            <w:r w:rsidRPr="00F85425">
              <w:rPr>
                <w:rFonts w:eastAsia="Times New Roman"/>
                <w:b/>
                <w:bCs/>
                <w:iCs/>
                <w:sz w:val="20"/>
                <w:szCs w:val="20"/>
              </w:rPr>
              <w:t>Module Code</w:t>
            </w:r>
          </w:p>
        </w:tc>
        <w:tc>
          <w:tcPr>
            <w:tcW w:w="2642" w:type="dxa"/>
            <w:vMerge w:val="restart"/>
            <w:tcBorders>
              <w:top w:val="single" w:sz="4" w:space="0" w:color="auto"/>
              <w:left w:val="single" w:sz="4" w:space="0" w:color="auto"/>
              <w:bottom w:val="single" w:sz="4" w:space="0" w:color="auto"/>
              <w:right w:val="single" w:sz="4" w:space="0" w:color="auto"/>
            </w:tcBorders>
            <w:shd w:val="clear" w:color="auto" w:fill="D9D9D9"/>
            <w:noWrap/>
            <w:tcMar>
              <w:top w:w="18" w:type="dxa"/>
              <w:left w:w="18" w:type="dxa"/>
              <w:bottom w:w="0" w:type="dxa"/>
              <w:right w:w="18" w:type="dxa"/>
            </w:tcMar>
            <w:vAlign w:val="bottom"/>
          </w:tcPr>
          <w:p w:rsidR="00F85425" w:rsidRPr="00F85425" w:rsidRDefault="00F85425" w:rsidP="00F85425">
            <w:pPr>
              <w:spacing w:after="0" w:line="240" w:lineRule="auto"/>
              <w:rPr>
                <w:rFonts w:eastAsia="Times New Roman"/>
                <w:b/>
                <w:bCs/>
                <w:iCs/>
                <w:sz w:val="20"/>
                <w:szCs w:val="20"/>
              </w:rPr>
            </w:pPr>
            <w:r w:rsidRPr="00F85425">
              <w:rPr>
                <w:rFonts w:eastAsia="Times New Roman"/>
                <w:b/>
                <w:bCs/>
                <w:iCs/>
                <w:sz w:val="20"/>
                <w:szCs w:val="20"/>
              </w:rPr>
              <w:t>Module Title</w:t>
            </w:r>
          </w:p>
        </w:tc>
        <w:tc>
          <w:tcPr>
            <w:tcW w:w="1247" w:type="dxa"/>
            <w:vMerge w:val="restart"/>
            <w:tcBorders>
              <w:top w:val="single" w:sz="4" w:space="0" w:color="auto"/>
              <w:left w:val="single" w:sz="4" w:space="0" w:color="auto"/>
              <w:bottom w:val="single" w:sz="4" w:space="0" w:color="auto"/>
              <w:right w:val="single" w:sz="4" w:space="0" w:color="auto"/>
            </w:tcBorders>
            <w:shd w:val="clear" w:color="auto" w:fill="D9D9D9"/>
            <w:tcMar>
              <w:top w:w="18" w:type="dxa"/>
              <w:left w:w="18" w:type="dxa"/>
              <w:bottom w:w="0" w:type="dxa"/>
              <w:right w:w="18" w:type="dxa"/>
            </w:tcMar>
            <w:vAlign w:val="bottom"/>
          </w:tcPr>
          <w:p w:rsidR="00F85425" w:rsidRPr="00F85425" w:rsidRDefault="00F85425" w:rsidP="00F85425">
            <w:pPr>
              <w:spacing w:after="0" w:line="240" w:lineRule="auto"/>
              <w:rPr>
                <w:rFonts w:eastAsia="Times New Roman"/>
                <w:b/>
                <w:bCs/>
                <w:iCs/>
                <w:sz w:val="20"/>
                <w:szCs w:val="20"/>
              </w:rPr>
            </w:pPr>
            <w:r w:rsidRPr="00F85425">
              <w:rPr>
                <w:rFonts w:eastAsia="Times New Roman"/>
                <w:b/>
                <w:bCs/>
                <w:iCs/>
                <w:sz w:val="20"/>
                <w:szCs w:val="20"/>
              </w:rPr>
              <w:t>Core (C), Compulsory (COMP) or Option (O)</w:t>
            </w:r>
          </w:p>
        </w:tc>
        <w:tc>
          <w:tcPr>
            <w:tcW w:w="8538" w:type="dxa"/>
            <w:gridSpan w:val="4"/>
            <w:tcBorders>
              <w:top w:val="single" w:sz="4" w:space="0" w:color="auto"/>
              <w:left w:val="single" w:sz="4" w:space="0" w:color="auto"/>
              <w:bottom w:val="single" w:sz="4" w:space="0" w:color="auto"/>
              <w:right w:val="single" w:sz="4" w:space="0" w:color="auto"/>
            </w:tcBorders>
            <w:shd w:val="clear" w:color="auto" w:fill="E0E0E0"/>
            <w:noWrap/>
            <w:tcMar>
              <w:top w:w="18" w:type="dxa"/>
              <w:left w:w="18" w:type="dxa"/>
              <w:bottom w:w="0" w:type="dxa"/>
              <w:right w:w="18" w:type="dxa"/>
            </w:tcMar>
            <w:vAlign w:val="bottom"/>
          </w:tcPr>
          <w:p w:rsidR="00F85425" w:rsidRPr="00F85425" w:rsidRDefault="00F85425" w:rsidP="00F85425">
            <w:pPr>
              <w:spacing w:after="0" w:line="240" w:lineRule="auto"/>
              <w:jc w:val="center"/>
              <w:rPr>
                <w:rFonts w:eastAsia="Times New Roman"/>
                <w:b/>
                <w:bCs/>
                <w:iCs/>
                <w:sz w:val="20"/>
                <w:szCs w:val="20"/>
              </w:rPr>
            </w:pPr>
            <w:r w:rsidRPr="00F85425">
              <w:rPr>
                <w:rFonts w:eastAsia="Times New Roman"/>
                <w:b/>
                <w:bCs/>
                <w:iCs/>
                <w:sz w:val="20"/>
                <w:szCs w:val="20"/>
              </w:rPr>
              <w:t>Programme Learning Outcomes</w:t>
            </w:r>
          </w:p>
        </w:tc>
      </w:tr>
      <w:tr w:rsidR="00F85425" w:rsidRPr="00F85425" w:rsidTr="00F85425">
        <w:trPr>
          <w:cantSplit/>
          <w:trHeight w:val="258"/>
        </w:trPr>
        <w:tc>
          <w:tcPr>
            <w:tcW w:w="641" w:type="dxa"/>
            <w:vMerge/>
            <w:tcBorders>
              <w:top w:val="single" w:sz="4" w:space="0" w:color="auto"/>
              <w:left w:val="single" w:sz="4" w:space="0" w:color="auto"/>
              <w:bottom w:val="single" w:sz="4" w:space="0" w:color="auto"/>
              <w:right w:val="single" w:sz="4" w:space="0" w:color="auto"/>
            </w:tcBorders>
            <w:shd w:val="clear" w:color="auto" w:fill="E0E0E0"/>
            <w:noWrap/>
            <w:tcMar>
              <w:top w:w="18" w:type="dxa"/>
              <w:left w:w="18" w:type="dxa"/>
              <w:bottom w:w="0" w:type="dxa"/>
              <w:right w:w="18" w:type="dxa"/>
            </w:tcMar>
            <w:vAlign w:val="bottom"/>
          </w:tcPr>
          <w:p w:rsidR="00F85425" w:rsidRPr="00F85425" w:rsidRDefault="00F85425" w:rsidP="00F85425">
            <w:pPr>
              <w:spacing w:after="0" w:line="240" w:lineRule="auto"/>
              <w:rPr>
                <w:rFonts w:eastAsia="Times New Roman"/>
                <w:b/>
                <w:bCs/>
                <w:sz w:val="20"/>
                <w:szCs w:val="20"/>
              </w:rPr>
            </w:pPr>
          </w:p>
        </w:tc>
        <w:tc>
          <w:tcPr>
            <w:tcW w:w="875" w:type="dxa"/>
            <w:vMerge/>
            <w:tcBorders>
              <w:top w:val="single" w:sz="4" w:space="0" w:color="auto"/>
              <w:left w:val="single" w:sz="4" w:space="0" w:color="auto"/>
              <w:bottom w:val="single" w:sz="4" w:space="0" w:color="auto"/>
              <w:right w:val="single" w:sz="4" w:space="0" w:color="auto"/>
            </w:tcBorders>
            <w:shd w:val="clear" w:color="auto" w:fill="E0E0E0"/>
            <w:vAlign w:val="bottom"/>
          </w:tcPr>
          <w:p w:rsidR="00F85425" w:rsidRPr="00F85425" w:rsidRDefault="00F85425" w:rsidP="00F85425">
            <w:pPr>
              <w:spacing w:after="0" w:line="240" w:lineRule="auto"/>
              <w:rPr>
                <w:rFonts w:eastAsia="Times New Roman"/>
                <w:b/>
                <w:bCs/>
                <w:sz w:val="20"/>
                <w:szCs w:val="20"/>
              </w:rPr>
            </w:pPr>
          </w:p>
        </w:tc>
        <w:tc>
          <w:tcPr>
            <w:tcW w:w="2642" w:type="dxa"/>
            <w:vMerge/>
            <w:tcBorders>
              <w:top w:val="single" w:sz="4" w:space="0" w:color="auto"/>
              <w:left w:val="single" w:sz="4" w:space="0" w:color="auto"/>
              <w:bottom w:val="single" w:sz="4" w:space="0" w:color="auto"/>
              <w:right w:val="single" w:sz="4" w:space="0" w:color="auto"/>
            </w:tcBorders>
            <w:shd w:val="clear" w:color="auto" w:fill="E0E0E0"/>
            <w:vAlign w:val="bottom"/>
          </w:tcPr>
          <w:p w:rsidR="00F85425" w:rsidRPr="00F85425" w:rsidRDefault="00F85425" w:rsidP="00F85425">
            <w:pPr>
              <w:spacing w:after="0" w:line="240" w:lineRule="auto"/>
              <w:rPr>
                <w:rFonts w:eastAsia="Times New Roman"/>
                <w:b/>
                <w:bCs/>
                <w:sz w:val="20"/>
                <w:szCs w:val="20"/>
              </w:rPr>
            </w:pPr>
          </w:p>
        </w:tc>
        <w:tc>
          <w:tcPr>
            <w:tcW w:w="1247" w:type="dxa"/>
            <w:vMerge/>
            <w:tcBorders>
              <w:top w:val="single" w:sz="4" w:space="0" w:color="auto"/>
              <w:left w:val="single" w:sz="4" w:space="0" w:color="auto"/>
              <w:bottom w:val="single" w:sz="4" w:space="0" w:color="auto"/>
              <w:right w:val="single" w:sz="4" w:space="0" w:color="auto"/>
            </w:tcBorders>
            <w:shd w:val="clear" w:color="auto" w:fill="E0E0E0"/>
            <w:vAlign w:val="bottom"/>
          </w:tcPr>
          <w:p w:rsidR="00F85425" w:rsidRPr="00F85425" w:rsidRDefault="00F85425" w:rsidP="00F85425">
            <w:pPr>
              <w:spacing w:after="0" w:line="240" w:lineRule="auto"/>
              <w:rPr>
                <w:rFonts w:eastAsia="Times New Roman"/>
                <w:b/>
                <w:bCs/>
                <w:sz w:val="20"/>
                <w:szCs w:val="20"/>
              </w:rPr>
            </w:pPr>
          </w:p>
        </w:tc>
        <w:tc>
          <w:tcPr>
            <w:tcW w:w="2268" w:type="dxa"/>
            <w:tcBorders>
              <w:top w:val="single" w:sz="4" w:space="0" w:color="auto"/>
              <w:left w:val="nil"/>
              <w:bottom w:val="single" w:sz="4" w:space="0" w:color="auto"/>
              <w:right w:val="single" w:sz="4" w:space="0" w:color="auto"/>
            </w:tcBorders>
            <w:shd w:val="clear" w:color="auto" w:fill="E0E0E0"/>
            <w:noWrap/>
            <w:tcMar>
              <w:top w:w="18" w:type="dxa"/>
              <w:left w:w="18" w:type="dxa"/>
              <w:bottom w:w="0" w:type="dxa"/>
              <w:right w:w="18" w:type="dxa"/>
            </w:tcMar>
            <w:vAlign w:val="bottom"/>
          </w:tcPr>
          <w:p w:rsidR="00F85425" w:rsidRPr="00F85425" w:rsidRDefault="00F85425" w:rsidP="00F85425">
            <w:pPr>
              <w:spacing w:after="0" w:line="240" w:lineRule="auto"/>
              <w:jc w:val="center"/>
              <w:rPr>
                <w:rFonts w:eastAsia="Times New Roman" w:cs="Arial"/>
                <w:b/>
                <w:sz w:val="20"/>
                <w:szCs w:val="20"/>
              </w:rPr>
            </w:pPr>
            <w:r w:rsidRPr="00F85425">
              <w:rPr>
                <w:rFonts w:eastAsia="Times New Roman" w:cs="Arial"/>
                <w:b/>
                <w:sz w:val="20"/>
                <w:szCs w:val="20"/>
              </w:rPr>
              <w:t>Knowledge and understanding</w:t>
            </w:r>
          </w:p>
        </w:tc>
        <w:tc>
          <w:tcPr>
            <w:tcW w:w="2126" w:type="dxa"/>
            <w:tcBorders>
              <w:top w:val="single" w:sz="4" w:space="0" w:color="auto"/>
              <w:left w:val="nil"/>
              <w:bottom w:val="single" w:sz="4" w:space="0" w:color="auto"/>
              <w:right w:val="single" w:sz="4" w:space="0" w:color="auto"/>
            </w:tcBorders>
            <w:shd w:val="clear" w:color="auto" w:fill="E0E0E0"/>
            <w:noWrap/>
            <w:tcMar>
              <w:top w:w="18" w:type="dxa"/>
              <w:left w:w="18" w:type="dxa"/>
              <w:bottom w:w="0" w:type="dxa"/>
              <w:right w:w="18" w:type="dxa"/>
            </w:tcMar>
            <w:vAlign w:val="bottom"/>
          </w:tcPr>
          <w:p w:rsidR="00F85425" w:rsidRPr="00F85425" w:rsidRDefault="00F85425" w:rsidP="00F85425">
            <w:pPr>
              <w:spacing w:after="0" w:line="240" w:lineRule="auto"/>
              <w:jc w:val="center"/>
              <w:rPr>
                <w:rFonts w:eastAsia="Times New Roman" w:cs="Arial"/>
                <w:b/>
                <w:sz w:val="20"/>
                <w:szCs w:val="20"/>
              </w:rPr>
            </w:pPr>
            <w:r w:rsidRPr="00F85425">
              <w:rPr>
                <w:rFonts w:eastAsia="Times New Roman" w:cs="Arial"/>
                <w:b/>
                <w:sz w:val="20"/>
                <w:szCs w:val="20"/>
              </w:rPr>
              <w:t>Subject-specific Skills</w:t>
            </w:r>
          </w:p>
        </w:tc>
        <w:tc>
          <w:tcPr>
            <w:tcW w:w="2075" w:type="dxa"/>
            <w:tcBorders>
              <w:top w:val="single" w:sz="4" w:space="0" w:color="auto"/>
              <w:left w:val="nil"/>
              <w:bottom w:val="single" w:sz="4" w:space="0" w:color="auto"/>
              <w:right w:val="single" w:sz="4" w:space="0" w:color="auto"/>
            </w:tcBorders>
            <w:shd w:val="clear" w:color="auto" w:fill="E0E0E0"/>
            <w:noWrap/>
            <w:tcMar>
              <w:top w:w="18" w:type="dxa"/>
              <w:left w:w="18" w:type="dxa"/>
              <w:bottom w:w="0" w:type="dxa"/>
              <w:right w:w="18" w:type="dxa"/>
            </w:tcMar>
            <w:vAlign w:val="bottom"/>
          </w:tcPr>
          <w:p w:rsidR="00F85425" w:rsidRPr="00F85425" w:rsidRDefault="00F85425" w:rsidP="00F85425">
            <w:pPr>
              <w:spacing w:after="0" w:line="240" w:lineRule="auto"/>
              <w:jc w:val="center"/>
              <w:rPr>
                <w:rFonts w:eastAsia="Times New Roman" w:cs="Arial"/>
                <w:b/>
                <w:sz w:val="20"/>
                <w:szCs w:val="20"/>
              </w:rPr>
            </w:pPr>
            <w:r w:rsidRPr="00F85425">
              <w:rPr>
                <w:rFonts w:eastAsia="Times New Roman" w:cs="Arial"/>
                <w:b/>
                <w:sz w:val="20"/>
                <w:szCs w:val="20"/>
              </w:rPr>
              <w:t>Thinking Skills</w:t>
            </w:r>
          </w:p>
        </w:tc>
        <w:tc>
          <w:tcPr>
            <w:tcW w:w="2069" w:type="dxa"/>
            <w:tcBorders>
              <w:top w:val="single" w:sz="4" w:space="0" w:color="auto"/>
              <w:left w:val="nil"/>
              <w:bottom w:val="single" w:sz="4" w:space="0" w:color="auto"/>
              <w:right w:val="single" w:sz="4" w:space="0" w:color="auto"/>
            </w:tcBorders>
            <w:shd w:val="clear" w:color="auto" w:fill="E0E0E0"/>
            <w:noWrap/>
            <w:tcMar>
              <w:top w:w="18" w:type="dxa"/>
              <w:left w:w="18" w:type="dxa"/>
              <w:bottom w:w="0" w:type="dxa"/>
              <w:right w:w="18" w:type="dxa"/>
            </w:tcMar>
            <w:vAlign w:val="bottom"/>
          </w:tcPr>
          <w:p w:rsidR="00F85425" w:rsidRPr="00F85425" w:rsidRDefault="00F85425" w:rsidP="00F85425">
            <w:pPr>
              <w:spacing w:after="0" w:line="240" w:lineRule="auto"/>
              <w:jc w:val="center"/>
              <w:rPr>
                <w:rFonts w:eastAsia="Times New Roman" w:cs="Arial"/>
                <w:b/>
                <w:sz w:val="20"/>
                <w:szCs w:val="20"/>
              </w:rPr>
            </w:pPr>
            <w:r w:rsidRPr="00F85425">
              <w:rPr>
                <w:rFonts w:eastAsia="Times New Roman" w:cs="Arial"/>
                <w:b/>
                <w:sz w:val="20"/>
                <w:szCs w:val="20"/>
              </w:rPr>
              <w:t>Other skills relevant to employability and personal development</w:t>
            </w:r>
          </w:p>
        </w:tc>
      </w:tr>
    </w:tbl>
    <w:p w:rsidR="00F85425" w:rsidRPr="00F85425" w:rsidRDefault="00F85425" w:rsidP="00F85425">
      <w:pPr>
        <w:spacing w:after="0" w:line="240" w:lineRule="auto"/>
        <w:rPr>
          <w:rFonts w:eastAsia="Times New Roman"/>
          <w:sz w:val="20"/>
          <w:szCs w:val="20"/>
        </w:rPr>
      </w:pPr>
    </w:p>
    <w:tbl>
      <w:tblPr>
        <w:tblW w:w="13910" w:type="dxa"/>
        <w:tblLayout w:type="fixed"/>
        <w:tblCellMar>
          <w:left w:w="0" w:type="dxa"/>
          <w:right w:w="0" w:type="dxa"/>
        </w:tblCellMar>
        <w:tblLook w:val="0000" w:firstRow="0" w:lastRow="0" w:firstColumn="0" w:lastColumn="0" w:noHBand="0" w:noVBand="0"/>
      </w:tblPr>
      <w:tblGrid>
        <w:gridCol w:w="605"/>
        <w:gridCol w:w="883"/>
        <w:gridCol w:w="2688"/>
        <w:gridCol w:w="1229"/>
        <w:gridCol w:w="531"/>
        <w:gridCol w:w="532"/>
        <w:gridCol w:w="531"/>
        <w:gridCol w:w="532"/>
        <w:gridCol w:w="531"/>
        <w:gridCol w:w="532"/>
        <w:gridCol w:w="531"/>
        <w:gridCol w:w="532"/>
        <w:gridCol w:w="532"/>
        <w:gridCol w:w="531"/>
        <w:gridCol w:w="532"/>
        <w:gridCol w:w="531"/>
        <w:gridCol w:w="532"/>
        <w:gridCol w:w="531"/>
        <w:gridCol w:w="532"/>
        <w:gridCol w:w="532"/>
      </w:tblGrid>
      <w:tr w:rsidR="00F85425" w:rsidRPr="00F85425" w:rsidTr="00F85425">
        <w:trPr>
          <w:trHeight w:val="44"/>
        </w:trPr>
        <w:tc>
          <w:tcPr>
            <w:tcW w:w="605" w:type="dxa"/>
            <w:tcBorders>
              <w:bottom w:val="single" w:sz="4" w:space="0" w:color="auto"/>
            </w:tcBorders>
            <w:noWrap/>
            <w:tcMar>
              <w:top w:w="18" w:type="dxa"/>
              <w:left w:w="18" w:type="dxa"/>
              <w:bottom w:w="0" w:type="dxa"/>
              <w:right w:w="18" w:type="dxa"/>
            </w:tcMar>
            <w:vAlign w:val="bottom"/>
          </w:tcPr>
          <w:p w:rsidR="00F85425" w:rsidRPr="00F85425" w:rsidRDefault="00F85425" w:rsidP="00F85425">
            <w:pPr>
              <w:spacing w:after="0" w:line="240" w:lineRule="auto"/>
              <w:rPr>
                <w:rFonts w:eastAsia="Times New Roman" w:cs="Arial"/>
                <w:sz w:val="20"/>
                <w:szCs w:val="20"/>
              </w:rPr>
            </w:pPr>
          </w:p>
        </w:tc>
        <w:tc>
          <w:tcPr>
            <w:tcW w:w="883" w:type="dxa"/>
            <w:tcBorders>
              <w:bottom w:val="single" w:sz="4" w:space="0" w:color="auto"/>
            </w:tcBorders>
            <w:vAlign w:val="bottom"/>
          </w:tcPr>
          <w:p w:rsidR="00F85425" w:rsidRPr="00F85425" w:rsidRDefault="00F85425" w:rsidP="00F85425">
            <w:pPr>
              <w:spacing w:after="0" w:line="240" w:lineRule="auto"/>
              <w:rPr>
                <w:rFonts w:eastAsia="Times New Roman" w:cs="Arial"/>
                <w:sz w:val="20"/>
                <w:szCs w:val="20"/>
              </w:rPr>
            </w:pPr>
          </w:p>
        </w:tc>
        <w:tc>
          <w:tcPr>
            <w:tcW w:w="2688" w:type="dxa"/>
            <w:tcBorders>
              <w:bottom w:val="single" w:sz="4" w:space="0" w:color="auto"/>
            </w:tcBorders>
            <w:vAlign w:val="bottom"/>
          </w:tcPr>
          <w:p w:rsidR="00F85425" w:rsidRPr="00F85425" w:rsidRDefault="00F85425" w:rsidP="00F85425">
            <w:pPr>
              <w:spacing w:after="0" w:line="240" w:lineRule="auto"/>
              <w:rPr>
                <w:rFonts w:eastAsia="Times New Roman" w:cs="Arial"/>
                <w:sz w:val="20"/>
                <w:szCs w:val="20"/>
              </w:rPr>
            </w:pPr>
          </w:p>
        </w:tc>
        <w:tc>
          <w:tcPr>
            <w:tcW w:w="1229" w:type="dxa"/>
            <w:tcBorders>
              <w:bottom w:val="single" w:sz="4" w:space="0" w:color="auto"/>
              <w:right w:val="single" w:sz="4" w:space="0" w:color="auto"/>
            </w:tcBorders>
            <w:vAlign w:val="bottom"/>
          </w:tcPr>
          <w:p w:rsidR="00F85425" w:rsidRPr="00F85425" w:rsidRDefault="00F85425" w:rsidP="00F85425">
            <w:pPr>
              <w:spacing w:after="0" w:line="240" w:lineRule="auto"/>
              <w:rPr>
                <w:rFonts w:eastAsia="Times New Roman" w:cs="Arial"/>
                <w:sz w:val="20"/>
                <w:szCs w:val="20"/>
              </w:rPr>
            </w:pPr>
          </w:p>
        </w:tc>
        <w:tc>
          <w:tcPr>
            <w:tcW w:w="531"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tcPr>
          <w:p w:rsidR="00F85425" w:rsidRPr="00F85425" w:rsidRDefault="00F85425" w:rsidP="00F85425">
            <w:pPr>
              <w:spacing w:after="0" w:line="240" w:lineRule="auto"/>
              <w:jc w:val="center"/>
              <w:rPr>
                <w:rFonts w:eastAsia="Times New Roman" w:cs="Arial"/>
                <w:sz w:val="16"/>
                <w:szCs w:val="16"/>
              </w:rPr>
            </w:pPr>
            <w:r w:rsidRPr="00F85425">
              <w:rPr>
                <w:rFonts w:eastAsia="Times New Roman" w:cs="Arial"/>
                <w:sz w:val="16"/>
                <w:szCs w:val="16"/>
              </w:rPr>
              <w:t>A1</w:t>
            </w:r>
          </w:p>
        </w:tc>
        <w:tc>
          <w:tcPr>
            <w:tcW w:w="532"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center"/>
          </w:tcPr>
          <w:p w:rsidR="00F85425" w:rsidRPr="00F85425" w:rsidRDefault="00F85425" w:rsidP="00F85425">
            <w:pPr>
              <w:spacing w:after="0" w:line="240" w:lineRule="auto"/>
              <w:jc w:val="center"/>
              <w:rPr>
                <w:rFonts w:eastAsia="Times New Roman" w:cs="Arial"/>
                <w:sz w:val="16"/>
                <w:szCs w:val="16"/>
              </w:rPr>
            </w:pPr>
            <w:r w:rsidRPr="00F85425">
              <w:rPr>
                <w:rFonts w:eastAsia="Times New Roman" w:cs="Arial"/>
                <w:sz w:val="16"/>
                <w:szCs w:val="16"/>
              </w:rPr>
              <w:t>A2</w:t>
            </w:r>
          </w:p>
        </w:tc>
        <w:tc>
          <w:tcPr>
            <w:tcW w:w="531"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center"/>
          </w:tcPr>
          <w:p w:rsidR="00F85425" w:rsidRPr="00F85425" w:rsidRDefault="00F85425" w:rsidP="00F85425">
            <w:pPr>
              <w:spacing w:after="0" w:line="240" w:lineRule="auto"/>
              <w:jc w:val="center"/>
              <w:rPr>
                <w:rFonts w:eastAsia="Times New Roman" w:cs="Arial"/>
                <w:sz w:val="16"/>
                <w:szCs w:val="16"/>
              </w:rPr>
            </w:pPr>
            <w:r w:rsidRPr="00F85425">
              <w:rPr>
                <w:rFonts w:eastAsia="Times New Roman" w:cs="Arial"/>
                <w:sz w:val="16"/>
                <w:szCs w:val="16"/>
              </w:rPr>
              <w:t>A3</w:t>
            </w:r>
          </w:p>
        </w:tc>
        <w:tc>
          <w:tcPr>
            <w:tcW w:w="532" w:type="dxa"/>
            <w:tcBorders>
              <w:top w:val="single" w:sz="4" w:space="0" w:color="auto"/>
              <w:left w:val="nil"/>
              <w:bottom w:val="single" w:sz="4" w:space="0" w:color="auto"/>
              <w:right w:val="single" w:sz="4" w:space="0" w:color="auto"/>
            </w:tcBorders>
            <w:shd w:val="clear" w:color="auto" w:fill="BFBFBF"/>
            <w:noWrap/>
            <w:tcMar>
              <w:top w:w="18" w:type="dxa"/>
              <w:left w:w="18" w:type="dxa"/>
              <w:bottom w:w="0" w:type="dxa"/>
              <w:right w:w="18" w:type="dxa"/>
            </w:tcMar>
            <w:vAlign w:val="center"/>
          </w:tcPr>
          <w:p w:rsidR="00F85425" w:rsidRPr="00F85425" w:rsidRDefault="00F85425" w:rsidP="00F85425">
            <w:pPr>
              <w:spacing w:after="0" w:line="240" w:lineRule="auto"/>
              <w:jc w:val="center"/>
              <w:rPr>
                <w:rFonts w:eastAsia="Times New Roman" w:cs="Arial"/>
                <w:sz w:val="16"/>
                <w:szCs w:val="16"/>
              </w:rPr>
            </w:pPr>
            <w:r w:rsidRPr="00F85425">
              <w:rPr>
                <w:rFonts w:eastAsia="Times New Roman" w:cs="Arial"/>
                <w:sz w:val="16"/>
                <w:szCs w:val="16"/>
              </w:rPr>
              <w:t>A4</w:t>
            </w:r>
          </w:p>
        </w:tc>
        <w:tc>
          <w:tcPr>
            <w:tcW w:w="531"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center"/>
          </w:tcPr>
          <w:p w:rsidR="00F85425" w:rsidRPr="00F85425" w:rsidRDefault="00F85425" w:rsidP="00F85425">
            <w:pPr>
              <w:spacing w:after="0" w:line="240" w:lineRule="auto"/>
              <w:jc w:val="center"/>
              <w:rPr>
                <w:rFonts w:eastAsia="Times New Roman" w:cs="Arial"/>
                <w:sz w:val="16"/>
                <w:szCs w:val="16"/>
              </w:rPr>
            </w:pPr>
            <w:r w:rsidRPr="00F85425">
              <w:rPr>
                <w:rFonts w:eastAsia="Times New Roman" w:cs="Arial"/>
                <w:sz w:val="16"/>
                <w:szCs w:val="16"/>
              </w:rPr>
              <w:t>B1</w:t>
            </w:r>
          </w:p>
        </w:tc>
        <w:tc>
          <w:tcPr>
            <w:tcW w:w="532" w:type="dxa"/>
            <w:tcBorders>
              <w:top w:val="single" w:sz="4" w:space="0" w:color="auto"/>
              <w:left w:val="nil"/>
              <w:bottom w:val="single" w:sz="4" w:space="0" w:color="auto"/>
              <w:right w:val="single" w:sz="4" w:space="0" w:color="auto"/>
            </w:tcBorders>
            <w:vAlign w:val="center"/>
          </w:tcPr>
          <w:p w:rsidR="00F85425" w:rsidRPr="00F85425" w:rsidRDefault="00F85425" w:rsidP="00F85425">
            <w:pPr>
              <w:spacing w:after="0" w:line="240" w:lineRule="auto"/>
              <w:jc w:val="center"/>
              <w:rPr>
                <w:rFonts w:eastAsia="Times New Roman" w:cs="Arial"/>
                <w:sz w:val="16"/>
                <w:szCs w:val="16"/>
              </w:rPr>
            </w:pPr>
            <w:r w:rsidRPr="00F85425">
              <w:rPr>
                <w:rFonts w:eastAsia="Times New Roman" w:cs="Arial"/>
                <w:sz w:val="16"/>
                <w:szCs w:val="16"/>
              </w:rPr>
              <w:t>B2</w:t>
            </w:r>
          </w:p>
        </w:tc>
        <w:tc>
          <w:tcPr>
            <w:tcW w:w="531" w:type="dxa"/>
            <w:tcBorders>
              <w:top w:val="single" w:sz="4" w:space="0" w:color="auto"/>
              <w:left w:val="single" w:sz="4" w:space="0" w:color="auto"/>
              <w:bottom w:val="single" w:sz="4" w:space="0" w:color="auto"/>
              <w:right w:val="single" w:sz="4" w:space="0" w:color="auto"/>
            </w:tcBorders>
            <w:vAlign w:val="center"/>
          </w:tcPr>
          <w:p w:rsidR="00F85425" w:rsidRPr="00F85425" w:rsidRDefault="00F85425" w:rsidP="00F85425">
            <w:pPr>
              <w:spacing w:after="0" w:line="240" w:lineRule="auto"/>
              <w:jc w:val="center"/>
              <w:rPr>
                <w:rFonts w:eastAsia="Times New Roman" w:cs="Arial"/>
                <w:sz w:val="16"/>
                <w:szCs w:val="16"/>
              </w:rPr>
            </w:pPr>
            <w:r w:rsidRPr="00F85425">
              <w:rPr>
                <w:rFonts w:eastAsia="Times New Roman" w:cs="Arial"/>
                <w:sz w:val="16"/>
                <w:szCs w:val="16"/>
              </w:rPr>
              <w:t>B3</w:t>
            </w:r>
          </w:p>
        </w:tc>
        <w:tc>
          <w:tcPr>
            <w:tcW w:w="532"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center"/>
          </w:tcPr>
          <w:p w:rsidR="00F85425" w:rsidRPr="00F85425" w:rsidRDefault="00F85425" w:rsidP="00F85425">
            <w:pPr>
              <w:spacing w:after="0" w:line="240" w:lineRule="auto"/>
              <w:jc w:val="center"/>
              <w:rPr>
                <w:rFonts w:eastAsia="Times New Roman" w:cs="Arial"/>
                <w:sz w:val="16"/>
                <w:szCs w:val="16"/>
              </w:rPr>
            </w:pPr>
            <w:r w:rsidRPr="00F85425">
              <w:rPr>
                <w:rFonts w:eastAsia="Times New Roman" w:cs="Arial"/>
                <w:sz w:val="16"/>
                <w:szCs w:val="16"/>
              </w:rPr>
              <w:t>B4</w:t>
            </w:r>
          </w:p>
        </w:tc>
        <w:tc>
          <w:tcPr>
            <w:tcW w:w="532"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center"/>
          </w:tcPr>
          <w:p w:rsidR="00F85425" w:rsidRPr="00F85425" w:rsidRDefault="00F85425" w:rsidP="00F85425">
            <w:pPr>
              <w:spacing w:after="0" w:line="240" w:lineRule="auto"/>
              <w:jc w:val="center"/>
              <w:rPr>
                <w:rFonts w:eastAsia="Times New Roman" w:cs="Arial"/>
                <w:sz w:val="16"/>
                <w:szCs w:val="16"/>
              </w:rPr>
            </w:pPr>
            <w:r w:rsidRPr="00F85425">
              <w:rPr>
                <w:rFonts w:eastAsia="Times New Roman" w:cs="Arial"/>
                <w:sz w:val="16"/>
                <w:szCs w:val="16"/>
              </w:rPr>
              <w:t>C1</w:t>
            </w:r>
          </w:p>
        </w:tc>
        <w:tc>
          <w:tcPr>
            <w:tcW w:w="531"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center"/>
          </w:tcPr>
          <w:p w:rsidR="00F85425" w:rsidRPr="00F85425" w:rsidRDefault="00F85425" w:rsidP="00F85425">
            <w:pPr>
              <w:spacing w:after="0" w:line="240" w:lineRule="auto"/>
              <w:jc w:val="center"/>
              <w:rPr>
                <w:rFonts w:eastAsia="Times New Roman" w:cs="Arial"/>
                <w:sz w:val="16"/>
                <w:szCs w:val="16"/>
              </w:rPr>
            </w:pPr>
            <w:r w:rsidRPr="00F85425">
              <w:rPr>
                <w:rFonts w:eastAsia="Times New Roman" w:cs="Arial"/>
                <w:sz w:val="16"/>
                <w:szCs w:val="16"/>
              </w:rPr>
              <w:t>C2</w:t>
            </w:r>
          </w:p>
        </w:tc>
        <w:tc>
          <w:tcPr>
            <w:tcW w:w="532" w:type="dxa"/>
            <w:tcBorders>
              <w:top w:val="single" w:sz="4" w:space="0" w:color="auto"/>
              <w:left w:val="nil"/>
              <w:bottom w:val="single" w:sz="4" w:space="0" w:color="auto"/>
              <w:right w:val="single" w:sz="4" w:space="0" w:color="auto"/>
            </w:tcBorders>
            <w:shd w:val="clear" w:color="auto" w:fill="BFBFBF"/>
            <w:noWrap/>
            <w:tcMar>
              <w:top w:w="18" w:type="dxa"/>
              <w:left w:w="18" w:type="dxa"/>
              <w:bottom w:w="0" w:type="dxa"/>
              <w:right w:w="18" w:type="dxa"/>
            </w:tcMar>
            <w:vAlign w:val="center"/>
          </w:tcPr>
          <w:p w:rsidR="00F85425" w:rsidRPr="00F85425" w:rsidRDefault="00F85425" w:rsidP="00F85425">
            <w:pPr>
              <w:spacing w:after="0" w:line="240" w:lineRule="auto"/>
              <w:jc w:val="center"/>
              <w:rPr>
                <w:rFonts w:eastAsia="Times New Roman" w:cs="Arial"/>
                <w:sz w:val="16"/>
                <w:szCs w:val="16"/>
              </w:rPr>
            </w:pPr>
            <w:r w:rsidRPr="00F85425">
              <w:rPr>
                <w:rFonts w:eastAsia="Times New Roman" w:cs="Arial"/>
                <w:sz w:val="16"/>
                <w:szCs w:val="16"/>
              </w:rPr>
              <w:t>C3</w:t>
            </w:r>
          </w:p>
        </w:tc>
        <w:tc>
          <w:tcPr>
            <w:tcW w:w="531" w:type="dxa"/>
            <w:tcBorders>
              <w:top w:val="single" w:sz="4" w:space="0" w:color="auto"/>
              <w:left w:val="nil"/>
              <w:bottom w:val="single" w:sz="4" w:space="0" w:color="auto"/>
              <w:right w:val="single" w:sz="4" w:space="0" w:color="auto"/>
            </w:tcBorders>
            <w:shd w:val="clear" w:color="auto" w:fill="BFBFBF"/>
            <w:noWrap/>
            <w:tcMar>
              <w:top w:w="18" w:type="dxa"/>
              <w:left w:w="18" w:type="dxa"/>
              <w:bottom w:w="0" w:type="dxa"/>
              <w:right w:w="18" w:type="dxa"/>
            </w:tcMar>
            <w:vAlign w:val="center"/>
          </w:tcPr>
          <w:p w:rsidR="00F85425" w:rsidRPr="00F85425" w:rsidRDefault="00F85425" w:rsidP="00F85425">
            <w:pPr>
              <w:spacing w:after="0" w:line="240" w:lineRule="auto"/>
              <w:jc w:val="center"/>
              <w:rPr>
                <w:rFonts w:eastAsia="Times New Roman" w:cs="Arial"/>
                <w:sz w:val="16"/>
                <w:szCs w:val="16"/>
              </w:rPr>
            </w:pPr>
            <w:r w:rsidRPr="00F85425">
              <w:rPr>
                <w:rFonts w:eastAsia="Times New Roman" w:cs="Arial"/>
                <w:sz w:val="16"/>
                <w:szCs w:val="16"/>
              </w:rPr>
              <w:t>C4</w:t>
            </w:r>
          </w:p>
        </w:tc>
        <w:tc>
          <w:tcPr>
            <w:tcW w:w="532"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center"/>
          </w:tcPr>
          <w:p w:rsidR="00F85425" w:rsidRPr="00F85425" w:rsidRDefault="00F85425" w:rsidP="00F85425">
            <w:pPr>
              <w:spacing w:after="0" w:line="240" w:lineRule="auto"/>
              <w:jc w:val="center"/>
              <w:rPr>
                <w:rFonts w:eastAsia="Times New Roman" w:cs="Arial"/>
                <w:sz w:val="16"/>
                <w:szCs w:val="16"/>
              </w:rPr>
            </w:pPr>
            <w:r w:rsidRPr="00F85425">
              <w:rPr>
                <w:rFonts w:eastAsia="Times New Roman" w:cs="Arial"/>
                <w:sz w:val="16"/>
                <w:szCs w:val="16"/>
              </w:rPr>
              <w:t>D1</w:t>
            </w:r>
          </w:p>
        </w:tc>
        <w:tc>
          <w:tcPr>
            <w:tcW w:w="531"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center"/>
          </w:tcPr>
          <w:p w:rsidR="00F85425" w:rsidRPr="00F85425" w:rsidRDefault="00F85425" w:rsidP="00F85425">
            <w:pPr>
              <w:spacing w:after="0" w:line="240" w:lineRule="auto"/>
              <w:jc w:val="center"/>
              <w:rPr>
                <w:rFonts w:eastAsia="Times New Roman" w:cs="Arial"/>
                <w:sz w:val="16"/>
                <w:szCs w:val="16"/>
              </w:rPr>
            </w:pPr>
            <w:r w:rsidRPr="00F85425">
              <w:rPr>
                <w:rFonts w:eastAsia="Times New Roman" w:cs="Arial"/>
                <w:sz w:val="16"/>
                <w:szCs w:val="16"/>
              </w:rPr>
              <w:t>D2</w:t>
            </w:r>
          </w:p>
        </w:tc>
        <w:tc>
          <w:tcPr>
            <w:tcW w:w="532" w:type="dxa"/>
            <w:tcBorders>
              <w:top w:val="single" w:sz="4" w:space="0" w:color="auto"/>
              <w:left w:val="nil"/>
              <w:bottom w:val="single" w:sz="4" w:space="0" w:color="auto"/>
              <w:right w:val="single" w:sz="4" w:space="0" w:color="auto"/>
            </w:tcBorders>
            <w:shd w:val="clear" w:color="auto" w:fill="BFBFBF"/>
            <w:noWrap/>
            <w:tcMar>
              <w:top w:w="18" w:type="dxa"/>
              <w:left w:w="18" w:type="dxa"/>
              <w:bottom w:w="0" w:type="dxa"/>
              <w:right w:w="18" w:type="dxa"/>
            </w:tcMar>
            <w:vAlign w:val="center"/>
          </w:tcPr>
          <w:p w:rsidR="00F85425" w:rsidRPr="00F85425" w:rsidRDefault="00F85425" w:rsidP="00F85425">
            <w:pPr>
              <w:spacing w:after="0" w:line="240" w:lineRule="auto"/>
              <w:jc w:val="center"/>
              <w:rPr>
                <w:rFonts w:eastAsia="Times New Roman" w:cs="Arial"/>
                <w:sz w:val="16"/>
                <w:szCs w:val="16"/>
              </w:rPr>
            </w:pPr>
            <w:r w:rsidRPr="00F85425">
              <w:rPr>
                <w:rFonts w:eastAsia="Times New Roman" w:cs="Arial"/>
                <w:sz w:val="16"/>
                <w:szCs w:val="16"/>
              </w:rPr>
              <w:t>D3</w:t>
            </w:r>
          </w:p>
        </w:tc>
        <w:tc>
          <w:tcPr>
            <w:tcW w:w="532" w:type="dxa"/>
            <w:tcBorders>
              <w:top w:val="single" w:sz="4" w:space="0" w:color="auto"/>
              <w:left w:val="nil"/>
              <w:bottom w:val="single" w:sz="4" w:space="0" w:color="auto"/>
              <w:right w:val="single" w:sz="4" w:space="0" w:color="auto"/>
            </w:tcBorders>
            <w:shd w:val="clear" w:color="auto" w:fill="BFBFBF"/>
            <w:noWrap/>
            <w:tcMar>
              <w:top w:w="18" w:type="dxa"/>
              <w:left w:w="18" w:type="dxa"/>
              <w:bottom w:w="0" w:type="dxa"/>
              <w:right w:w="18" w:type="dxa"/>
            </w:tcMar>
            <w:vAlign w:val="center"/>
          </w:tcPr>
          <w:p w:rsidR="00F85425" w:rsidRPr="00F85425" w:rsidRDefault="00F85425" w:rsidP="00F85425">
            <w:pPr>
              <w:spacing w:after="0" w:line="240" w:lineRule="auto"/>
              <w:jc w:val="center"/>
              <w:rPr>
                <w:rFonts w:eastAsia="Times New Roman" w:cs="Arial"/>
                <w:sz w:val="16"/>
                <w:szCs w:val="16"/>
              </w:rPr>
            </w:pPr>
            <w:r w:rsidRPr="00F85425">
              <w:rPr>
                <w:rFonts w:eastAsia="Times New Roman" w:cs="Arial"/>
                <w:sz w:val="16"/>
                <w:szCs w:val="16"/>
              </w:rPr>
              <w:t>D4</w:t>
            </w:r>
          </w:p>
        </w:tc>
      </w:tr>
      <w:tr w:rsidR="00F85425" w:rsidRPr="00F85425" w:rsidTr="00F85425">
        <w:trPr>
          <w:cantSplit/>
          <w:trHeight w:val="589"/>
        </w:trPr>
        <w:tc>
          <w:tcPr>
            <w:tcW w:w="605" w:type="dxa"/>
            <w:tcBorders>
              <w:top w:val="nil"/>
              <w:left w:val="single" w:sz="4" w:space="0" w:color="auto"/>
              <w:bottom w:val="single" w:sz="4" w:space="0" w:color="auto"/>
              <w:right w:val="single" w:sz="4" w:space="0" w:color="auto"/>
            </w:tcBorders>
            <w:noWrap/>
            <w:tcMar>
              <w:top w:w="18" w:type="dxa"/>
              <w:left w:w="18" w:type="dxa"/>
              <w:bottom w:w="0" w:type="dxa"/>
              <w:right w:w="18" w:type="dxa"/>
            </w:tcMar>
            <w:textDirection w:val="btLr"/>
            <w:vAlign w:val="center"/>
          </w:tcPr>
          <w:p w:rsidR="00F85425" w:rsidRPr="00F85425" w:rsidRDefault="00F85425" w:rsidP="00F85425">
            <w:pPr>
              <w:spacing w:after="0" w:line="240" w:lineRule="auto"/>
              <w:ind w:left="113" w:right="113"/>
              <w:rPr>
                <w:rFonts w:eastAsia="Times New Roman" w:cs="Arial"/>
                <w:b/>
                <w:sz w:val="20"/>
                <w:szCs w:val="20"/>
              </w:rPr>
            </w:pPr>
          </w:p>
          <w:p w:rsidR="00F85425" w:rsidRPr="00F85425" w:rsidRDefault="00F85425" w:rsidP="00F85425">
            <w:pPr>
              <w:spacing w:after="0" w:line="240" w:lineRule="auto"/>
              <w:ind w:left="113" w:right="113"/>
              <w:jc w:val="center"/>
              <w:rPr>
                <w:rFonts w:eastAsia="Times New Roman" w:cs="Arial"/>
                <w:b/>
                <w:sz w:val="20"/>
                <w:szCs w:val="20"/>
              </w:rPr>
            </w:pPr>
            <w:r w:rsidRPr="00F85425">
              <w:rPr>
                <w:rFonts w:eastAsia="Times New Roman" w:cs="Arial"/>
                <w:b/>
                <w:sz w:val="20"/>
                <w:szCs w:val="20"/>
              </w:rPr>
              <w:t>Level 4</w:t>
            </w:r>
          </w:p>
          <w:p w:rsidR="00F85425" w:rsidRPr="00F85425" w:rsidRDefault="00F85425" w:rsidP="00F85425">
            <w:pPr>
              <w:spacing w:after="0" w:line="240" w:lineRule="auto"/>
              <w:ind w:left="113" w:right="113"/>
              <w:jc w:val="center"/>
              <w:rPr>
                <w:rFonts w:eastAsia="Times New Roman" w:cs="Arial"/>
                <w:b/>
                <w:sz w:val="20"/>
                <w:szCs w:val="20"/>
              </w:rPr>
            </w:pPr>
          </w:p>
          <w:p w:rsidR="00F85425" w:rsidRPr="00F85425" w:rsidRDefault="00F85425" w:rsidP="00F85425">
            <w:pPr>
              <w:spacing w:after="0" w:line="240" w:lineRule="auto"/>
              <w:ind w:left="113" w:right="113"/>
              <w:jc w:val="center"/>
              <w:rPr>
                <w:rFonts w:eastAsia="Times New Roman" w:cs="Arial"/>
                <w:b/>
                <w:sz w:val="20"/>
                <w:szCs w:val="20"/>
              </w:rPr>
            </w:pPr>
            <w:r w:rsidRPr="00F85425">
              <w:rPr>
                <w:rFonts w:eastAsia="Times New Roman" w:cs="Arial"/>
                <w:b/>
                <w:sz w:val="20"/>
                <w:szCs w:val="20"/>
              </w:rPr>
              <w:t>l</w:t>
            </w:r>
          </w:p>
        </w:tc>
        <w:tc>
          <w:tcPr>
            <w:tcW w:w="883" w:type="dxa"/>
            <w:tcBorders>
              <w:top w:val="nil"/>
              <w:left w:val="nil"/>
              <w:bottom w:val="single" w:sz="4" w:space="0" w:color="auto"/>
              <w:right w:val="single" w:sz="4" w:space="0" w:color="auto"/>
            </w:tcBorders>
            <w:noWrap/>
            <w:tcMar>
              <w:top w:w="18" w:type="dxa"/>
              <w:left w:w="18" w:type="dxa"/>
              <w:bottom w:w="0" w:type="dxa"/>
              <w:right w:w="18" w:type="dxa"/>
            </w:tcMar>
          </w:tcPr>
          <w:p w:rsidR="00F85425" w:rsidRPr="00F85425" w:rsidRDefault="00F85425" w:rsidP="00F85425">
            <w:pPr>
              <w:spacing w:after="0" w:line="240" w:lineRule="auto"/>
              <w:rPr>
                <w:rFonts w:eastAsia="Times New Roman" w:cs="Arial"/>
                <w:sz w:val="20"/>
                <w:szCs w:val="24"/>
              </w:rPr>
            </w:pPr>
          </w:p>
          <w:p w:rsidR="00F85425" w:rsidRPr="00F85425" w:rsidRDefault="00F85425" w:rsidP="00F85425">
            <w:pPr>
              <w:spacing w:after="0" w:line="240" w:lineRule="auto"/>
              <w:rPr>
                <w:rFonts w:eastAsia="Times New Roman" w:cs="Arial"/>
                <w:sz w:val="20"/>
                <w:szCs w:val="24"/>
              </w:rPr>
            </w:pPr>
            <w:r w:rsidRPr="00F85425">
              <w:rPr>
                <w:rFonts w:eastAsia="Times New Roman" w:cs="Arial"/>
                <w:sz w:val="20"/>
                <w:szCs w:val="24"/>
              </w:rPr>
              <w:t>TS1106</w:t>
            </w:r>
          </w:p>
          <w:p w:rsidR="00F85425" w:rsidRPr="00F85425" w:rsidRDefault="00F85425" w:rsidP="00F85425">
            <w:pPr>
              <w:spacing w:after="0" w:line="240" w:lineRule="auto"/>
              <w:rPr>
                <w:rFonts w:eastAsia="Times New Roman" w:cs="Arial"/>
                <w:sz w:val="20"/>
                <w:szCs w:val="24"/>
              </w:rPr>
            </w:pPr>
          </w:p>
          <w:p w:rsidR="00F85425" w:rsidRPr="00F85425" w:rsidRDefault="00F85425" w:rsidP="00F85425">
            <w:pPr>
              <w:spacing w:after="0" w:line="240" w:lineRule="auto"/>
              <w:rPr>
                <w:rFonts w:eastAsia="Times New Roman" w:cs="Arial"/>
                <w:sz w:val="20"/>
                <w:szCs w:val="24"/>
              </w:rPr>
            </w:pPr>
          </w:p>
          <w:p w:rsidR="00F85425" w:rsidRPr="00F85425" w:rsidRDefault="00F85425" w:rsidP="00F85425">
            <w:pPr>
              <w:spacing w:after="0" w:line="240" w:lineRule="auto"/>
              <w:rPr>
                <w:rFonts w:eastAsia="Times New Roman" w:cs="Arial"/>
                <w:sz w:val="20"/>
                <w:szCs w:val="24"/>
              </w:rPr>
            </w:pPr>
          </w:p>
        </w:tc>
        <w:tc>
          <w:tcPr>
            <w:tcW w:w="2688" w:type="dxa"/>
            <w:tcBorders>
              <w:top w:val="nil"/>
              <w:left w:val="nil"/>
              <w:bottom w:val="single" w:sz="4" w:space="0" w:color="auto"/>
              <w:right w:val="single" w:sz="4" w:space="0" w:color="auto"/>
            </w:tcBorders>
            <w:noWrap/>
            <w:tcMar>
              <w:top w:w="18" w:type="dxa"/>
              <w:left w:w="18" w:type="dxa"/>
              <w:bottom w:w="0" w:type="dxa"/>
              <w:right w:w="18" w:type="dxa"/>
            </w:tcMar>
            <w:vAlign w:val="bottom"/>
          </w:tcPr>
          <w:p w:rsidR="00F85425" w:rsidRPr="00F85425" w:rsidRDefault="00F85425" w:rsidP="00F85425">
            <w:pPr>
              <w:spacing w:after="0" w:line="240" w:lineRule="auto"/>
              <w:rPr>
                <w:rFonts w:eastAsia="Times New Roman" w:cs="Arial"/>
                <w:sz w:val="20"/>
                <w:szCs w:val="20"/>
              </w:rPr>
            </w:pPr>
            <w:r w:rsidRPr="00F85425">
              <w:rPr>
                <w:rFonts w:eastAsia="Times New Roman" w:cs="Arial"/>
                <w:sz w:val="20"/>
                <w:szCs w:val="24"/>
              </w:rPr>
              <w:t>Preparation for Education and Training</w:t>
            </w:r>
          </w:p>
        </w:tc>
        <w:tc>
          <w:tcPr>
            <w:tcW w:w="1229" w:type="dxa"/>
            <w:tcBorders>
              <w:top w:val="nil"/>
              <w:left w:val="nil"/>
              <w:bottom w:val="single" w:sz="4" w:space="0" w:color="auto"/>
              <w:right w:val="single" w:sz="4" w:space="0" w:color="auto"/>
            </w:tcBorders>
            <w:noWrap/>
            <w:tcMar>
              <w:top w:w="18" w:type="dxa"/>
              <w:left w:w="18" w:type="dxa"/>
              <w:bottom w:w="0" w:type="dxa"/>
              <w:right w:w="18" w:type="dxa"/>
            </w:tcMar>
            <w:vAlign w:val="bottom"/>
          </w:tcPr>
          <w:p w:rsidR="00F85425" w:rsidRPr="00F85425" w:rsidRDefault="00F85425" w:rsidP="00F85425">
            <w:pPr>
              <w:spacing w:after="0" w:line="240" w:lineRule="auto"/>
              <w:rPr>
                <w:rFonts w:eastAsia="Times New Roman" w:cs="Arial"/>
                <w:sz w:val="20"/>
                <w:szCs w:val="20"/>
              </w:rPr>
            </w:pPr>
            <w:r w:rsidRPr="00F85425">
              <w:rPr>
                <w:rFonts w:eastAsia="Times New Roman" w:cs="Arial"/>
                <w:sz w:val="20"/>
                <w:szCs w:val="20"/>
              </w:rPr>
              <w:t xml:space="preserve">Comp </w:t>
            </w:r>
          </w:p>
        </w:tc>
        <w:tc>
          <w:tcPr>
            <w:tcW w:w="531" w:type="dxa"/>
            <w:tcBorders>
              <w:top w:val="nil"/>
              <w:left w:val="nil"/>
              <w:bottom w:val="single" w:sz="4" w:space="0" w:color="auto"/>
              <w:right w:val="single" w:sz="4" w:space="0" w:color="auto"/>
            </w:tcBorders>
            <w:noWrap/>
            <w:tcMar>
              <w:top w:w="18" w:type="dxa"/>
              <w:left w:w="18" w:type="dxa"/>
              <w:bottom w:w="0" w:type="dxa"/>
              <w:right w:w="18" w:type="dxa"/>
            </w:tcMar>
            <w:vAlign w:val="bottom"/>
          </w:tcPr>
          <w:p w:rsidR="00F85425" w:rsidRPr="00F85425" w:rsidRDefault="00F85425" w:rsidP="00F85425">
            <w:pPr>
              <w:spacing w:after="0" w:line="240" w:lineRule="auto"/>
              <w:jc w:val="center"/>
              <w:rPr>
                <w:rFonts w:eastAsia="Times New Roman" w:cs="Arial"/>
                <w:sz w:val="16"/>
                <w:szCs w:val="16"/>
              </w:rPr>
            </w:pPr>
            <w:r w:rsidRPr="00F85425">
              <w:rPr>
                <w:rFonts w:eastAsia="Times New Roman" w:cs="Arial"/>
                <w:sz w:val="16"/>
                <w:szCs w:val="16"/>
              </w:rPr>
              <w:t>X</w:t>
            </w:r>
          </w:p>
        </w:tc>
        <w:tc>
          <w:tcPr>
            <w:tcW w:w="532" w:type="dxa"/>
            <w:tcBorders>
              <w:top w:val="nil"/>
              <w:left w:val="nil"/>
              <w:bottom w:val="single" w:sz="4" w:space="0" w:color="auto"/>
              <w:right w:val="single" w:sz="4" w:space="0" w:color="auto"/>
            </w:tcBorders>
            <w:noWrap/>
            <w:tcMar>
              <w:top w:w="18" w:type="dxa"/>
              <w:left w:w="18" w:type="dxa"/>
              <w:bottom w:w="0" w:type="dxa"/>
              <w:right w:w="18" w:type="dxa"/>
            </w:tcMar>
            <w:vAlign w:val="bottom"/>
          </w:tcPr>
          <w:p w:rsidR="00F85425" w:rsidRPr="00F85425" w:rsidRDefault="00F85425" w:rsidP="00F85425">
            <w:pPr>
              <w:spacing w:after="0" w:line="240" w:lineRule="auto"/>
              <w:jc w:val="center"/>
              <w:rPr>
                <w:rFonts w:eastAsia="Times New Roman" w:cs="Arial"/>
                <w:sz w:val="16"/>
                <w:szCs w:val="16"/>
              </w:rPr>
            </w:pPr>
            <w:r w:rsidRPr="00F85425">
              <w:rPr>
                <w:rFonts w:eastAsia="Times New Roman" w:cs="Arial"/>
                <w:sz w:val="16"/>
                <w:szCs w:val="16"/>
              </w:rPr>
              <w:t>X</w:t>
            </w:r>
          </w:p>
        </w:tc>
        <w:tc>
          <w:tcPr>
            <w:tcW w:w="531" w:type="dxa"/>
            <w:tcBorders>
              <w:top w:val="nil"/>
              <w:left w:val="nil"/>
              <w:bottom w:val="single" w:sz="4" w:space="0" w:color="auto"/>
              <w:right w:val="single" w:sz="4" w:space="0" w:color="auto"/>
            </w:tcBorders>
            <w:noWrap/>
            <w:tcMar>
              <w:top w:w="18" w:type="dxa"/>
              <w:left w:w="18" w:type="dxa"/>
              <w:bottom w:w="0" w:type="dxa"/>
              <w:right w:w="18" w:type="dxa"/>
            </w:tcMar>
            <w:vAlign w:val="bottom"/>
          </w:tcPr>
          <w:p w:rsidR="00F85425" w:rsidRPr="00F85425" w:rsidRDefault="00F85425" w:rsidP="00F85425">
            <w:pPr>
              <w:spacing w:after="0" w:line="240" w:lineRule="auto"/>
              <w:jc w:val="center"/>
              <w:rPr>
                <w:rFonts w:eastAsia="Times New Roman" w:cs="Arial"/>
                <w:sz w:val="16"/>
                <w:szCs w:val="16"/>
              </w:rPr>
            </w:pPr>
          </w:p>
        </w:tc>
        <w:tc>
          <w:tcPr>
            <w:tcW w:w="532" w:type="dxa"/>
            <w:tcBorders>
              <w:top w:val="nil"/>
              <w:left w:val="nil"/>
              <w:bottom w:val="single" w:sz="4" w:space="0" w:color="auto"/>
              <w:right w:val="single" w:sz="4" w:space="0" w:color="auto"/>
            </w:tcBorders>
            <w:shd w:val="clear" w:color="auto" w:fill="BFBFBF"/>
            <w:noWrap/>
            <w:tcMar>
              <w:top w:w="18" w:type="dxa"/>
              <w:left w:w="18" w:type="dxa"/>
              <w:bottom w:w="0" w:type="dxa"/>
              <w:right w:w="18" w:type="dxa"/>
            </w:tcMar>
            <w:vAlign w:val="bottom"/>
          </w:tcPr>
          <w:p w:rsidR="00F85425" w:rsidRPr="00F85425" w:rsidRDefault="00F85425" w:rsidP="00F85425">
            <w:pPr>
              <w:spacing w:after="0" w:line="240" w:lineRule="auto"/>
              <w:jc w:val="center"/>
              <w:rPr>
                <w:rFonts w:eastAsia="Times New Roman" w:cs="Arial"/>
                <w:sz w:val="16"/>
                <w:szCs w:val="16"/>
              </w:rPr>
            </w:pPr>
          </w:p>
        </w:tc>
        <w:tc>
          <w:tcPr>
            <w:tcW w:w="531" w:type="dxa"/>
            <w:tcBorders>
              <w:top w:val="nil"/>
              <w:left w:val="nil"/>
              <w:bottom w:val="single" w:sz="4" w:space="0" w:color="auto"/>
              <w:right w:val="single" w:sz="4" w:space="0" w:color="auto"/>
            </w:tcBorders>
            <w:noWrap/>
            <w:tcMar>
              <w:top w:w="18" w:type="dxa"/>
              <w:left w:w="18" w:type="dxa"/>
              <w:bottom w:w="0" w:type="dxa"/>
              <w:right w:w="18" w:type="dxa"/>
            </w:tcMar>
            <w:vAlign w:val="bottom"/>
          </w:tcPr>
          <w:p w:rsidR="00F85425" w:rsidRPr="00F85425" w:rsidRDefault="00F85425" w:rsidP="00F85425">
            <w:pPr>
              <w:spacing w:after="0" w:line="240" w:lineRule="auto"/>
              <w:jc w:val="center"/>
              <w:rPr>
                <w:rFonts w:eastAsia="Times New Roman" w:cs="Arial"/>
                <w:sz w:val="16"/>
                <w:szCs w:val="16"/>
              </w:rPr>
            </w:pPr>
            <w:r w:rsidRPr="00F85425">
              <w:rPr>
                <w:rFonts w:eastAsia="Times New Roman" w:cs="Arial"/>
                <w:sz w:val="16"/>
                <w:szCs w:val="16"/>
              </w:rPr>
              <w:t>X</w:t>
            </w:r>
          </w:p>
        </w:tc>
        <w:tc>
          <w:tcPr>
            <w:tcW w:w="532" w:type="dxa"/>
            <w:tcBorders>
              <w:top w:val="single" w:sz="4" w:space="0" w:color="auto"/>
              <w:left w:val="nil"/>
              <w:bottom w:val="single" w:sz="4" w:space="0" w:color="auto"/>
              <w:right w:val="single" w:sz="4" w:space="0" w:color="auto"/>
            </w:tcBorders>
            <w:vAlign w:val="bottom"/>
          </w:tcPr>
          <w:p w:rsidR="00F85425" w:rsidRPr="00F85425" w:rsidRDefault="00F85425" w:rsidP="00F85425">
            <w:pPr>
              <w:spacing w:after="0" w:line="240" w:lineRule="auto"/>
              <w:jc w:val="center"/>
              <w:rPr>
                <w:rFonts w:eastAsia="Times New Roman" w:cs="Arial"/>
                <w:sz w:val="16"/>
                <w:szCs w:val="16"/>
              </w:rPr>
            </w:pPr>
          </w:p>
        </w:tc>
        <w:tc>
          <w:tcPr>
            <w:tcW w:w="531" w:type="dxa"/>
            <w:tcBorders>
              <w:top w:val="single" w:sz="4" w:space="0" w:color="auto"/>
              <w:left w:val="single" w:sz="4" w:space="0" w:color="auto"/>
              <w:bottom w:val="single" w:sz="4" w:space="0" w:color="auto"/>
              <w:right w:val="single" w:sz="4" w:space="0" w:color="auto"/>
            </w:tcBorders>
            <w:vAlign w:val="bottom"/>
          </w:tcPr>
          <w:p w:rsidR="00F85425" w:rsidRPr="00F85425" w:rsidRDefault="00F85425" w:rsidP="00F85425">
            <w:pPr>
              <w:spacing w:after="0" w:line="240" w:lineRule="auto"/>
              <w:jc w:val="center"/>
              <w:rPr>
                <w:rFonts w:eastAsia="Times New Roman" w:cs="Arial"/>
                <w:sz w:val="16"/>
                <w:szCs w:val="16"/>
              </w:rPr>
            </w:pPr>
          </w:p>
        </w:tc>
        <w:tc>
          <w:tcPr>
            <w:tcW w:w="532" w:type="dxa"/>
            <w:tcBorders>
              <w:top w:val="nil"/>
              <w:left w:val="single" w:sz="4" w:space="0" w:color="auto"/>
              <w:bottom w:val="single" w:sz="4" w:space="0" w:color="auto"/>
              <w:right w:val="single" w:sz="4" w:space="0" w:color="auto"/>
            </w:tcBorders>
            <w:noWrap/>
            <w:tcMar>
              <w:top w:w="18" w:type="dxa"/>
              <w:left w:w="18" w:type="dxa"/>
              <w:bottom w:w="0" w:type="dxa"/>
              <w:right w:w="18" w:type="dxa"/>
            </w:tcMar>
            <w:vAlign w:val="bottom"/>
          </w:tcPr>
          <w:p w:rsidR="00F85425" w:rsidRPr="00F85425" w:rsidRDefault="00F85425" w:rsidP="00F85425">
            <w:pPr>
              <w:spacing w:after="0" w:line="240" w:lineRule="auto"/>
              <w:jc w:val="center"/>
              <w:rPr>
                <w:rFonts w:eastAsia="Times New Roman" w:cs="Arial"/>
                <w:sz w:val="16"/>
                <w:szCs w:val="16"/>
              </w:rPr>
            </w:pPr>
            <w:r w:rsidRPr="00F85425">
              <w:rPr>
                <w:rFonts w:eastAsia="Times New Roman" w:cs="Arial"/>
                <w:sz w:val="16"/>
                <w:szCs w:val="16"/>
              </w:rPr>
              <w:t>X</w:t>
            </w:r>
          </w:p>
        </w:tc>
        <w:tc>
          <w:tcPr>
            <w:tcW w:w="532" w:type="dxa"/>
            <w:tcBorders>
              <w:top w:val="nil"/>
              <w:left w:val="nil"/>
              <w:bottom w:val="single" w:sz="4" w:space="0" w:color="auto"/>
              <w:right w:val="single" w:sz="4" w:space="0" w:color="auto"/>
            </w:tcBorders>
            <w:noWrap/>
            <w:tcMar>
              <w:top w:w="18" w:type="dxa"/>
              <w:left w:w="18" w:type="dxa"/>
              <w:bottom w:w="0" w:type="dxa"/>
              <w:right w:w="18" w:type="dxa"/>
            </w:tcMar>
            <w:vAlign w:val="bottom"/>
          </w:tcPr>
          <w:p w:rsidR="00F85425" w:rsidRPr="00F85425" w:rsidRDefault="00F85425" w:rsidP="00F85425">
            <w:pPr>
              <w:spacing w:after="0" w:line="240" w:lineRule="auto"/>
              <w:jc w:val="center"/>
              <w:rPr>
                <w:rFonts w:eastAsia="Times New Roman" w:cs="Arial"/>
                <w:sz w:val="16"/>
                <w:szCs w:val="16"/>
              </w:rPr>
            </w:pPr>
            <w:r w:rsidRPr="00F85425">
              <w:rPr>
                <w:rFonts w:eastAsia="Times New Roman" w:cs="Arial"/>
                <w:sz w:val="16"/>
                <w:szCs w:val="16"/>
              </w:rPr>
              <w:t>X</w:t>
            </w:r>
          </w:p>
        </w:tc>
        <w:tc>
          <w:tcPr>
            <w:tcW w:w="531" w:type="dxa"/>
            <w:tcBorders>
              <w:top w:val="nil"/>
              <w:left w:val="nil"/>
              <w:bottom w:val="single" w:sz="4" w:space="0" w:color="auto"/>
              <w:right w:val="single" w:sz="4" w:space="0" w:color="auto"/>
            </w:tcBorders>
            <w:noWrap/>
            <w:tcMar>
              <w:top w:w="18" w:type="dxa"/>
              <w:left w:w="18" w:type="dxa"/>
              <w:bottom w:w="0" w:type="dxa"/>
              <w:right w:w="18" w:type="dxa"/>
            </w:tcMar>
            <w:vAlign w:val="bottom"/>
          </w:tcPr>
          <w:p w:rsidR="00F85425" w:rsidRPr="00F85425" w:rsidRDefault="00F85425" w:rsidP="00F85425">
            <w:pPr>
              <w:spacing w:after="0" w:line="240" w:lineRule="auto"/>
              <w:jc w:val="center"/>
              <w:rPr>
                <w:rFonts w:eastAsia="Times New Roman" w:cs="Arial"/>
                <w:sz w:val="16"/>
                <w:szCs w:val="16"/>
              </w:rPr>
            </w:pPr>
          </w:p>
        </w:tc>
        <w:tc>
          <w:tcPr>
            <w:tcW w:w="532" w:type="dxa"/>
            <w:tcBorders>
              <w:top w:val="nil"/>
              <w:left w:val="nil"/>
              <w:bottom w:val="single" w:sz="4" w:space="0" w:color="auto"/>
              <w:right w:val="single" w:sz="4" w:space="0" w:color="auto"/>
            </w:tcBorders>
            <w:shd w:val="clear" w:color="auto" w:fill="BFBFBF"/>
            <w:noWrap/>
            <w:tcMar>
              <w:top w:w="18" w:type="dxa"/>
              <w:left w:w="18" w:type="dxa"/>
              <w:bottom w:w="0" w:type="dxa"/>
              <w:right w:w="18" w:type="dxa"/>
            </w:tcMar>
            <w:vAlign w:val="bottom"/>
          </w:tcPr>
          <w:p w:rsidR="00F85425" w:rsidRPr="00F85425" w:rsidRDefault="00F85425" w:rsidP="00F85425">
            <w:pPr>
              <w:spacing w:after="0" w:line="240" w:lineRule="auto"/>
              <w:jc w:val="center"/>
              <w:rPr>
                <w:rFonts w:eastAsia="Times New Roman" w:cs="Arial"/>
                <w:sz w:val="16"/>
                <w:szCs w:val="16"/>
              </w:rPr>
            </w:pPr>
          </w:p>
        </w:tc>
        <w:tc>
          <w:tcPr>
            <w:tcW w:w="531" w:type="dxa"/>
            <w:tcBorders>
              <w:top w:val="nil"/>
              <w:left w:val="nil"/>
              <w:bottom w:val="single" w:sz="4" w:space="0" w:color="auto"/>
              <w:right w:val="single" w:sz="4" w:space="0" w:color="auto"/>
            </w:tcBorders>
            <w:shd w:val="clear" w:color="auto" w:fill="BFBFBF"/>
            <w:noWrap/>
            <w:tcMar>
              <w:top w:w="18" w:type="dxa"/>
              <w:left w:w="18" w:type="dxa"/>
              <w:bottom w:w="0" w:type="dxa"/>
              <w:right w:w="18" w:type="dxa"/>
            </w:tcMar>
            <w:vAlign w:val="bottom"/>
          </w:tcPr>
          <w:p w:rsidR="00F85425" w:rsidRPr="00F85425" w:rsidRDefault="00F85425" w:rsidP="00F85425">
            <w:pPr>
              <w:spacing w:after="0" w:line="240" w:lineRule="auto"/>
              <w:jc w:val="center"/>
              <w:rPr>
                <w:rFonts w:eastAsia="Times New Roman" w:cs="Arial"/>
                <w:sz w:val="16"/>
                <w:szCs w:val="16"/>
              </w:rPr>
            </w:pPr>
          </w:p>
        </w:tc>
        <w:tc>
          <w:tcPr>
            <w:tcW w:w="532" w:type="dxa"/>
            <w:tcBorders>
              <w:top w:val="nil"/>
              <w:left w:val="nil"/>
              <w:bottom w:val="single" w:sz="4" w:space="0" w:color="auto"/>
              <w:right w:val="single" w:sz="4" w:space="0" w:color="auto"/>
            </w:tcBorders>
            <w:shd w:val="clear" w:color="auto" w:fill="auto"/>
            <w:noWrap/>
            <w:tcMar>
              <w:top w:w="18" w:type="dxa"/>
              <w:left w:w="18" w:type="dxa"/>
              <w:bottom w:w="0" w:type="dxa"/>
              <w:right w:w="18" w:type="dxa"/>
            </w:tcMar>
            <w:vAlign w:val="bottom"/>
          </w:tcPr>
          <w:p w:rsidR="00F85425" w:rsidRPr="00F85425" w:rsidRDefault="00F85425" w:rsidP="00F85425">
            <w:pPr>
              <w:spacing w:after="0" w:line="240" w:lineRule="auto"/>
              <w:jc w:val="center"/>
              <w:rPr>
                <w:rFonts w:eastAsia="Times New Roman" w:cs="Arial"/>
                <w:sz w:val="16"/>
                <w:szCs w:val="16"/>
              </w:rPr>
            </w:pPr>
            <w:r w:rsidRPr="00F85425">
              <w:rPr>
                <w:rFonts w:eastAsia="Times New Roman" w:cs="Arial"/>
                <w:sz w:val="16"/>
                <w:szCs w:val="16"/>
              </w:rPr>
              <w:t>X</w:t>
            </w:r>
          </w:p>
        </w:tc>
        <w:tc>
          <w:tcPr>
            <w:tcW w:w="531" w:type="dxa"/>
            <w:tcBorders>
              <w:top w:val="nil"/>
              <w:left w:val="nil"/>
              <w:bottom w:val="single" w:sz="4" w:space="0" w:color="auto"/>
              <w:right w:val="single" w:sz="4" w:space="0" w:color="auto"/>
            </w:tcBorders>
            <w:noWrap/>
            <w:tcMar>
              <w:top w:w="18" w:type="dxa"/>
              <w:left w:w="18" w:type="dxa"/>
              <w:bottom w:w="0" w:type="dxa"/>
              <w:right w:w="18" w:type="dxa"/>
            </w:tcMar>
            <w:vAlign w:val="bottom"/>
          </w:tcPr>
          <w:p w:rsidR="00F85425" w:rsidRPr="00F85425" w:rsidRDefault="00F85425" w:rsidP="00F85425">
            <w:pPr>
              <w:spacing w:after="0" w:line="240" w:lineRule="auto"/>
              <w:jc w:val="center"/>
              <w:rPr>
                <w:rFonts w:eastAsia="Times New Roman" w:cs="Arial"/>
                <w:sz w:val="16"/>
                <w:szCs w:val="16"/>
              </w:rPr>
            </w:pPr>
            <w:r w:rsidRPr="00F85425">
              <w:rPr>
                <w:rFonts w:eastAsia="Times New Roman" w:cs="Arial"/>
                <w:sz w:val="16"/>
                <w:szCs w:val="16"/>
              </w:rPr>
              <w:t>X</w:t>
            </w:r>
          </w:p>
        </w:tc>
        <w:tc>
          <w:tcPr>
            <w:tcW w:w="532" w:type="dxa"/>
            <w:tcBorders>
              <w:top w:val="nil"/>
              <w:left w:val="nil"/>
              <w:bottom w:val="single" w:sz="4" w:space="0" w:color="auto"/>
              <w:right w:val="single" w:sz="4" w:space="0" w:color="auto"/>
            </w:tcBorders>
            <w:shd w:val="clear" w:color="auto" w:fill="BFBFBF"/>
            <w:noWrap/>
            <w:tcMar>
              <w:top w:w="18" w:type="dxa"/>
              <w:left w:w="18" w:type="dxa"/>
              <w:bottom w:w="0" w:type="dxa"/>
              <w:right w:w="18" w:type="dxa"/>
            </w:tcMar>
            <w:vAlign w:val="bottom"/>
          </w:tcPr>
          <w:p w:rsidR="00F85425" w:rsidRPr="00F85425" w:rsidRDefault="00F85425" w:rsidP="00F85425">
            <w:pPr>
              <w:spacing w:after="0" w:line="240" w:lineRule="auto"/>
              <w:jc w:val="center"/>
              <w:rPr>
                <w:rFonts w:eastAsia="Times New Roman" w:cs="Arial"/>
                <w:color w:val="BFBFBF"/>
                <w:sz w:val="16"/>
                <w:szCs w:val="16"/>
              </w:rPr>
            </w:pPr>
          </w:p>
        </w:tc>
        <w:tc>
          <w:tcPr>
            <w:tcW w:w="532" w:type="dxa"/>
            <w:tcBorders>
              <w:top w:val="nil"/>
              <w:left w:val="nil"/>
              <w:bottom w:val="single" w:sz="4" w:space="0" w:color="auto"/>
              <w:right w:val="single" w:sz="4" w:space="0" w:color="auto"/>
            </w:tcBorders>
            <w:shd w:val="clear" w:color="auto" w:fill="BFBFBF"/>
            <w:noWrap/>
            <w:tcMar>
              <w:top w:w="18" w:type="dxa"/>
              <w:left w:w="18" w:type="dxa"/>
              <w:bottom w:w="0" w:type="dxa"/>
              <w:right w:w="18" w:type="dxa"/>
            </w:tcMar>
            <w:vAlign w:val="bottom"/>
          </w:tcPr>
          <w:p w:rsidR="00F85425" w:rsidRPr="00F85425" w:rsidRDefault="00F85425" w:rsidP="00F85425">
            <w:pPr>
              <w:spacing w:after="0" w:line="240" w:lineRule="auto"/>
              <w:jc w:val="center"/>
              <w:rPr>
                <w:rFonts w:eastAsia="Times New Roman" w:cs="Arial"/>
                <w:color w:val="BFBFBF"/>
                <w:sz w:val="16"/>
                <w:szCs w:val="16"/>
              </w:rPr>
            </w:pPr>
          </w:p>
        </w:tc>
      </w:tr>
      <w:tr w:rsidR="00F85425" w:rsidRPr="00F85425" w:rsidTr="00F85425">
        <w:trPr>
          <w:cantSplit/>
          <w:trHeight w:val="589"/>
        </w:trPr>
        <w:tc>
          <w:tcPr>
            <w:tcW w:w="605"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textDirection w:val="btLr"/>
            <w:vAlign w:val="center"/>
          </w:tcPr>
          <w:p w:rsidR="00F85425" w:rsidRPr="00F85425" w:rsidRDefault="00F85425" w:rsidP="00F85425">
            <w:pPr>
              <w:spacing w:after="0" w:line="240" w:lineRule="auto"/>
              <w:ind w:left="113" w:right="113"/>
              <w:jc w:val="center"/>
              <w:rPr>
                <w:rFonts w:eastAsia="Times New Roman" w:cs="Arial"/>
                <w:b/>
                <w:sz w:val="20"/>
                <w:szCs w:val="20"/>
              </w:rPr>
            </w:pPr>
            <w:r w:rsidRPr="00F85425">
              <w:rPr>
                <w:rFonts w:eastAsia="Times New Roman" w:cs="Arial"/>
                <w:b/>
                <w:sz w:val="20"/>
                <w:szCs w:val="20"/>
              </w:rPr>
              <w:t>Level 4</w:t>
            </w:r>
          </w:p>
        </w:tc>
        <w:tc>
          <w:tcPr>
            <w:tcW w:w="883" w:type="dxa"/>
            <w:tcBorders>
              <w:top w:val="single" w:sz="4" w:space="0" w:color="auto"/>
              <w:left w:val="nil"/>
              <w:bottom w:val="single" w:sz="4" w:space="0" w:color="auto"/>
              <w:right w:val="single" w:sz="4" w:space="0" w:color="auto"/>
            </w:tcBorders>
            <w:noWrap/>
            <w:tcMar>
              <w:top w:w="18" w:type="dxa"/>
              <w:left w:w="18" w:type="dxa"/>
              <w:bottom w:w="0" w:type="dxa"/>
              <w:right w:w="18" w:type="dxa"/>
            </w:tcMar>
          </w:tcPr>
          <w:p w:rsidR="00F85425" w:rsidRPr="00F85425" w:rsidRDefault="00F85425" w:rsidP="00F85425">
            <w:pPr>
              <w:spacing w:after="0" w:line="240" w:lineRule="auto"/>
              <w:rPr>
                <w:rFonts w:eastAsia="Times New Roman" w:cs="Arial"/>
                <w:sz w:val="20"/>
                <w:szCs w:val="24"/>
              </w:rPr>
            </w:pPr>
          </w:p>
          <w:p w:rsidR="00F85425" w:rsidRPr="00F85425" w:rsidRDefault="00F85425" w:rsidP="00F85425">
            <w:pPr>
              <w:spacing w:after="0" w:line="240" w:lineRule="auto"/>
              <w:rPr>
                <w:rFonts w:eastAsia="Times New Roman" w:cs="Arial"/>
                <w:sz w:val="20"/>
                <w:szCs w:val="24"/>
              </w:rPr>
            </w:pPr>
            <w:r w:rsidRPr="00F85425">
              <w:rPr>
                <w:rFonts w:eastAsia="Times New Roman" w:cs="Arial"/>
                <w:sz w:val="20"/>
                <w:szCs w:val="24"/>
              </w:rPr>
              <w:t>TS1107</w:t>
            </w:r>
          </w:p>
          <w:p w:rsidR="00F85425" w:rsidRPr="00F85425" w:rsidRDefault="00F85425" w:rsidP="00F85425">
            <w:pPr>
              <w:spacing w:after="0" w:line="240" w:lineRule="auto"/>
              <w:rPr>
                <w:rFonts w:eastAsia="Times New Roman" w:cs="Arial"/>
                <w:sz w:val="20"/>
                <w:szCs w:val="24"/>
              </w:rPr>
            </w:pPr>
          </w:p>
          <w:p w:rsidR="00F85425" w:rsidRPr="00F85425" w:rsidRDefault="00F85425" w:rsidP="00F85425">
            <w:pPr>
              <w:spacing w:after="0" w:line="240" w:lineRule="auto"/>
              <w:rPr>
                <w:rFonts w:eastAsia="Times New Roman" w:cs="Arial"/>
                <w:sz w:val="20"/>
                <w:szCs w:val="24"/>
              </w:rPr>
            </w:pPr>
          </w:p>
        </w:tc>
        <w:tc>
          <w:tcPr>
            <w:tcW w:w="2688"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tcPr>
          <w:p w:rsidR="00F85425" w:rsidRPr="00F85425" w:rsidRDefault="00F85425" w:rsidP="00F85425">
            <w:pPr>
              <w:spacing w:after="0" w:line="240" w:lineRule="auto"/>
              <w:rPr>
                <w:rFonts w:eastAsia="Times New Roman" w:cs="Arial"/>
                <w:sz w:val="20"/>
                <w:szCs w:val="24"/>
              </w:rPr>
            </w:pPr>
            <w:r w:rsidRPr="00F85425">
              <w:rPr>
                <w:rFonts w:eastAsia="Times New Roman" w:cs="Arial"/>
                <w:sz w:val="20"/>
                <w:szCs w:val="24"/>
              </w:rPr>
              <w:t>Teaching, Learning and Assessment</w:t>
            </w:r>
          </w:p>
        </w:tc>
        <w:tc>
          <w:tcPr>
            <w:tcW w:w="1229"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tcPr>
          <w:p w:rsidR="00F85425" w:rsidRPr="00F85425" w:rsidRDefault="00F85425" w:rsidP="00F85425">
            <w:pPr>
              <w:spacing w:after="0" w:line="240" w:lineRule="auto"/>
              <w:rPr>
                <w:rFonts w:eastAsia="Times New Roman" w:cs="Arial"/>
                <w:sz w:val="20"/>
                <w:szCs w:val="20"/>
              </w:rPr>
            </w:pPr>
            <w:r w:rsidRPr="00F85425">
              <w:rPr>
                <w:rFonts w:eastAsia="Times New Roman" w:cs="Arial"/>
                <w:sz w:val="20"/>
                <w:szCs w:val="20"/>
              </w:rPr>
              <w:t>Comp</w:t>
            </w:r>
          </w:p>
        </w:tc>
        <w:tc>
          <w:tcPr>
            <w:tcW w:w="531"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tcPr>
          <w:p w:rsidR="00F85425" w:rsidRPr="00F85425" w:rsidRDefault="00F85425" w:rsidP="00F85425">
            <w:pPr>
              <w:spacing w:after="0" w:line="240" w:lineRule="auto"/>
              <w:jc w:val="center"/>
              <w:rPr>
                <w:rFonts w:eastAsia="Times New Roman" w:cs="Arial"/>
                <w:sz w:val="16"/>
                <w:szCs w:val="16"/>
              </w:rPr>
            </w:pPr>
            <w:r w:rsidRPr="00F85425">
              <w:rPr>
                <w:rFonts w:eastAsia="Times New Roman" w:cs="Arial"/>
                <w:sz w:val="16"/>
                <w:szCs w:val="16"/>
              </w:rPr>
              <w:t>X</w:t>
            </w:r>
          </w:p>
        </w:tc>
        <w:tc>
          <w:tcPr>
            <w:tcW w:w="532"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tcPr>
          <w:p w:rsidR="00F85425" w:rsidRPr="00F85425" w:rsidRDefault="00F85425" w:rsidP="00F85425">
            <w:pPr>
              <w:spacing w:after="0" w:line="240" w:lineRule="auto"/>
              <w:jc w:val="center"/>
              <w:rPr>
                <w:rFonts w:eastAsia="Times New Roman" w:cs="Arial"/>
                <w:sz w:val="16"/>
                <w:szCs w:val="16"/>
              </w:rPr>
            </w:pPr>
            <w:r w:rsidRPr="00F85425">
              <w:rPr>
                <w:rFonts w:eastAsia="Times New Roman" w:cs="Arial"/>
                <w:sz w:val="16"/>
                <w:szCs w:val="16"/>
              </w:rPr>
              <w:t>X</w:t>
            </w:r>
          </w:p>
        </w:tc>
        <w:tc>
          <w:tcPr>
            <w:tcW w:w="531"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tcPr>
          <w:p w:rsidR="00F85425" w:rsidRPr="00F85425" w:rsidRDefault="00F85425" w:rsidP="00F85425">
            <w:pPr>
              <w:spacing w:after="0" w:line="240" w:lineRule="auto"/>
              <w:jc w:val="center"/>
              <w:rPr>
                <w:rFonts w:eastAsia="Times New Roman" w:cs="Arial"/>
                <w:sz w:val="16"/>
                <w:szCs w:val="16"/>
              </w:rPr>
            </w:pPr>
            <w:r w:rsidRPr="00F85425">
              <w:rPr>
                <w:rFonts w:eastAsia="Times New Roman" w:cs="Arial"/>
                <w:sz w:val="16"/>
                <w:szCs w:val="16"/>
              </w:rPr>
              <w:t>X</w:t>
            </w:r>
          </w:p>
        </w:tc>
        <w:tc>
          <w:tcPr>
            <w:tcW w:w="532" w:type="dxa"/>
            <w:tcBorders>
              <w:top w:val="single" w:sz="4" w:space="0" w:color="auto"/>
              <w:left w:val="nil"/>
              <w:bottom w:val="single" w:sz="4" w:space="0" w:color="auto"/>
              <w:right w:val="single" w:sz="4" w:space="0" w:color="auto"/>
            </w:tcBorders>
            <w:shd w:val="clear" w:color="auto" w:fill="BFBFBF"/>
            <w:noWrap/>
            <w:tcMar>
              <w:top w:w="18" w:type="dxa"/>
              <w:left w:w="18" w:type="dxa"/>
              <w:bottom w:w="0" w:type="dxa"/>
              <w:right w:w="18" w:type="dxa"/>
            </w:tcMar>
            <w:vAlign w:val="bottom"/>
          </w:tcPr>
          <w:p w:rsidR="00F85425" w:rsidRPr="00F85425" w:rsidRDefault="00F85425" w:rsidP="00F85425">
            <w:pPr>
              <w:spacing w:after="0" w:line="240" w:lineRule="auto"/>
              <w:jc w:val="center"/>
              <w:rPr>
                <w:rFonts w:eastAsia="Times New Roman" w:cs="Arial"/>
                <w:sz w:val="16"/>
                <w:szCs w:val="16"/>
              </w:rPr>
            </w:pPr>
          </w:p>
        </w:tc>
        <w:tc>
          <w:tcPr>
            <w:tcW w:w="531"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tcPr>
          <w:p w:rsidR="00F85425" w:rsidRPr="00F85425" w:rsidRDefault="00F85425" w:rsidP="00F85425">
            <w:pPr>
              <w:spacing w:after="0" w:line="240" w:lineRule="auto"/>
              <w:jc w:val="center"/>
              <w:rPr>
                <w:rFonts w:eastAsia="Times New Roman" w:cs="Arial"/>
                <w:sz w:val="16"/>
                <w:szCs w:val="16"/>
              </w:rPr>
            </w:pPr>
            <w:r w:rsidRPr="00F85425">
              <w:rPr>
                <w:rFonts w:eastAsia="Times New Roman" w:cs="Arial"/>
                <w:sz w:val="16"/>
                <w:szCs w:val="16"/>
              </w:rPr>
              <w:t>X</w:t>
            </w:r>
          </w:p>
        </w:tc>
        <w:tc>
          <w:tcPr>
            <w:tcW w:w="532" w:type="dxa"/>
            <w:tcBorders>
              <w:top w:val="single" w:sz="4" w:space="0" w:color="auto"/>
              <w:left w:val="nil"/>
              <w:bottom w:val="single" w:sz="4" w:space="0" w:color="auto"/>
              <w:right w:val="single" w:sz="4" w:space="0" w:color="auto"/>
            </w:tcBorders>
            <w:vAlign w:val="bottom"/>
          </w:tcPr>
          <w:p w:rsidR="00F85425" w:rsidRPr="00F85425" w:rsidRDefault="00F85425" w:rsidP="00F85425">
            <w:pPr>
              <w:spacing w:after="0" w:line="240" w:lineRule="auto"/>
              <w:jc w:val="center"/>
              <w:rPr>
                <w:rFonts w:eastAsia="Times New Roman" w:cs="Arial"/>
                <w:sz w:val="16"/>
                <w:szCs w:val="16"/>
              </w:rPr>
            </w:pPr>
            <w:r w:rsidRPr="00F85425">
              <w:rPr>
                <w:rFonts w:eastAsia="Times New Roman" w:cs="Arial"/>
                <w:sz w:val="16"/>
                <w:szCs w:val="16"/>
              </w:rPr>
              <w:t>X</w:t>
            </w:r>
          </w:p>
        </w:tc>
        <w:tc>
          <w:tcPr>
            <w:tcW w:w="531" w:type="dxa"/>
            <w:tcBorders>
              <w:top w:val="single" w:sz="4" w:space="0" w:color="auto"/>
              <w:left w:val="single" w:sz="4" w:space="0" w:color="auto"/>
              <w:bottom w:val="single" w:sz="4" w:space="0" w:color="auto"/>
              <w:right w:val="single" w:sz="4" w:space="0" w:color="auto"/>
            </w:tcBorders>
            <w:vAlign w:val="bottom"/>
          </w:tcPr>
          <w:p w:rsidR="00F85425" w:rsidRPr="00F85425" w:rsidRDefault="00F85425" w:rsidP="00F85425">
            <w:pPr>
              <w:spacing w:after="0" w:line="240" w:lineRule="auto"/>
              <w:jc w:val="center"/>
              <w:rPr>
                <w:rFonts w:eastAsia="Times New Roman" w:cs="Arial"/>
                <w:sz w:val="16"/>
                <w:szCs w:val="16"/>
              </w:rPr>
            </w:pPr>
            <w:r w:rsidRPr="00F85425">
              <w:rPr>
                <w:rFonts w:eastAsia="Times New Roman" w:cs="Arial"/>
                <w:sz w:val="16"/>
                <w:szCs w:val="16"/>
              </w:rPr>
              <w:t>X</w:t>
            </w:r>
          </w:p>
        </w:tc>
        <w:tc>
          <w:tcPr>
            <w:tcW w:w="532" w:type="dxa"/>
            <w:tcBorders>
              <w:top w:val="single" w:sz="4" w:space="0" w:color="auto"/>
              <w:left w:val="single" w:sz="4" w:space="0" w:color="auto"/>
              <w:bottom w:val="single" w:sz="4" w:space="0" w:color="auto"/>
              <w:right w:val="single" w:sz="4" w:space="0" w:color="auto"/>
            </w:tcBorders>
            <w:noWrap/>
            <w:tcMar>
              <w:top w:w="18" w:type="dxa"/>
              <w:left w:w="18" w:type="dxa"/>
              <w:bottom w:w="0" w:type="dxa"/>
              <w:right w:w="18" w:type="dxa"/>
            </w:tcMar>
            <w:vAlign w:val="bottom"/>
          </w:tcPr>
          <w:p w:rsidR="00F85425" w:rsidRPr="00F85425" w:rsidRDefault="00F85425" w:rsidP="00F85425">
            <w:pPr>
              <w:spacing w:after="0" w:line="240" w:lineRule="auto"/>
              <w:jc w:val="center"/>
              <w:rPr>
                <w:rFonts w:eastAsia="Times New Roman" w:cs="Arial"/>
                <w:sz w:val="16"/>
                <w:szCs w:val="16"/>
              </w:rPr>
            </w:pPr>
            <w:r w:rsidRPr="00F85425">
              <w:rPr>
                <w:rFonts w:eastAsia="Times New Roman" w:cs="Arial"/>
                <w:sz w:val="16"/>
                <w:szCs w:val="16"/>
              </w:rPr>
              <w:t>X</w:t>
            </w:r>
          </w:p>
        </w:tc>
        <w:tc>
          <w:tcPr>
            <w:tcW w:w="532"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tcPr>
          <w:p w:rsidR="00F85425" w:rsidRPr="00F85425" w:rsidRDefault="00F85425" w:rsidP="00F85425">
            <w:pPr>
              <w:spacing w:after="0" w:line="240" w:lineRule="auto"/>
              <w:jc w:val="center"/>
              <w:rPr>
                <w:rFonts w:eastAsia="Times New Roman" w:cs="Arial"/>
                <w:sz w:val="16"/>
                <w:szCs w:val="16"/>
              </w:rPr>
            </w:pPr>
            <w:r w:rsidRPr="00F85425">
              <w:rPr>
                <w:rFonts w:eastAsia="Times New Roman" w:cs="Arial"/>
                <w:sz w:val="16"/>
                <w:szCs w:val="16"/>
              </w:rPr>
              <w:t>X</w:t>
            </w:r>
          </w:p>
        </w:tc>
        <w:tc>
          <w:tcPr>
            <w:tcW w:w="531"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tcPr>
          <w:p w:rsidR="00F85425" w:rsidRPr="00F85425" w:rsidRDefault="00F85425" w:rsidP="00F85425">
            <w:pPr>
              <w:spacing w:after="0" w:line="240" w:lineRule="auto"/>
              <w:jc w:val="center"/>
              <w:rPr>
                <w:rFonts w:eastAsia="Times New Roman" w:cs="Arial"/>
                <w:sz w:val="16"/>
                <w:szCs w:val="16"/>
              </w:rPr>
            </w:pPr>
            <w:r w:rsidRPr="00F85425">
              <w:rPr>
                <w:rFonts w:eastAsia="Times New Roman" w:cs="Arial"/>
                <w:sz w:val="16"/>
                <w:szCs w:val="16"/>
              </w:rPr>
              <w:t>X</w:t>
            </w:r>
          </w:p>
        </w:tc>
        <w:tc>
          <w:tcPr>
            <w:tcW w:w="532" w:type="dxa"/>
            <w:tcBorders>
              <w:top w:val="single" w:sz="4" w:space="0" w:color="auto"/>
              <w:left w:val="nil"/>
              <w:bottom w:val="single" w:sz="4" w:space="0" w:color="auto"/>
              <w:right w:val="single" w:sz="4" w:space="0" w:color="auto"/>
            </w:tcBorders>
            <w:shd w:val="clear" w:color="auto" w:fill="BFBFBF"/>
            <w:noWrap/>
            <w:tcMar>
              <w:top w:w="18" w:type="dxa"/>
              <w:left w:w="18" w:type="dxa"/>
              <w:bottom w:w="0" w:type="dxa"/>
              <w:right w:w="18" w:type="dxa"/>
            </w:tcMar>
            <w:vAlign w:val="bottom"/>
          </w:tcPr>
          <w:p w:rsidR="00F85425" w:rsidRPr="00F85425" w:rsidRDefault="00F85425" w:rsidP="00F85425">
            <w:pPr>
              <w:spacing w:after="0" w:line="240" w:lineRule="auto"/>
              <w:jc w:val="center"/>
              <w:rPr>
                <w:rFonts w:eastAsia="Times New Roman" w:cs="Arial"/>
                <w:sz w:val="16"/>
                <w:szCs w:val="16"/>
              </w:rPr>
            </w:pPr>
          </w:p>
        </w:tc>
        <w:tc>
          <w:tcPr>
            <w:tcW w:w="531" w:type="dxa"/>
            <w:tcBorders>
              <w:top w:val="single" w:sz="4" w:space="0" w:color="auto"/>
              <w:left w:val="nil"/>
              <w:bottom w:val="single" w:sz="4" w:space="0" w:color="auto"/>
              <w:right w:val="single" w:sz="4" w:space="0" w:color="auto"/>
            </w:tcBorders>
            <w:shd w:val="clear" w:color="auto" w:fill="BFBFBF"/>
            <w:noWrap/>
            <w:tcMar>
              <w:top w:w="18" w:type="dxa"/>
              <w:left w:w="18" w:type="dxa"/>
              <w:bottom w:w="0" w:type="dxa"/>
              <w:right w:w="18" w:type="dxa"/>
            </w:tcMar>
            <w:vAlign w:val="bottom"/>
          </w:tcPr>
          <w:p w:rsidR="00F85425" w:rsidRPr="00F85425" w:rsidRDefault="00F85425" w:rsidP="00F85425">
            <w:pPr>
              <w:spacing w:after="0" w:line="240" w:lineRule="auto"/>
              <w:jc w:val="center"/>
              <w:rPr>
                <w:rFonts w:eastAsia="Times New Roman" w:cs="Arial"/>
                <w:sz w:val="16"/>
                <w:szCs w:val="16"/>
              </w:rPr>
            </w:pPr>
          </w:p>
        </w:tc>
        <w:tc>
          <w:tcPr>
            <w:tcW w:w="532" w:type="dxa"/>
            <w:tcBorders>
              <w:top w:val="single" w:sz="4" w:space="0" w:color="auto"/>
              <w:left w:val="nil"/>
              <w:bottom w:val="single" w:sz="4" w:space="0" w:color="auto"/>
              <w:right w:val="single" w:sz="4" w:space="0" w:color="auto"/>
            </w:tcBorders>
            <w:shd w:val="clear" w:color="auto" w:fill="auto"/>
            <w:noWrap/>
            <w:tcMar>
              <w:top w:w="18" w:type="dxa"/>
              <w:left w:w="18" w:type="dxa"/>
              <w:bottom w:w="0" w:type="dxa"/>
              <w:right w:w="18" w:type="dxa"/>
            </w:tcMar>
            <w:vAlign w:val="bottom"/>
          </w:tcPr>
          <w:p w:rsidR="00F85425" w:rsidRPr="00F85425" w:rsidRDefault="00F85425" w:rsidP="00F85425">
            <w:pPr>
              <w:spacing w:after="0" w:line="240" w:lineRule="auto"/>
              <w:jc w:val="center"/>
              <w:rPr>
                <w:rFonts w:eastAsia="Times New Roman" w:cs="Arial"/>
                <w:sz w:val="16"/>
                <w:szCs w:val="16"/>
              </w:rPr>
            </w:pPr>
            <w:r w:rsidRPr="00F85425">
              <w:rPr>
                <w:rFonts w:eastAsia="Times New Roman" w:cs="Arial"/>
                <w:sz w:val="16"/>
                <w:szCs w:val="16"/>
              </w:rPr>
              <w:t>X</w:t>
            </w:r>
          </w:p>
        </w:tc>
        <w:tc>
          <w:tcPr>
            <w:tcW w:w="531" w:type="dxa"/>
            <w:tcBorders>
              <w:top w:val="single" w:sz="4" w:space="0" w:color="auto"/>
              <w:left w:val="nil"/>
              <w:bottom w:val="single" w:sz="4" w:space="0" w:color="auto"/>
              <w:right w:val="single" w:sz="4" w:space="0" w:color="auto"/>
            </w:tcBorders>
            <w:noWrap/>
            <w:tcMar>
              <w:top w:w="18" w:type="dxa"/>
              <w:left w:w="18" w:type="dxa"/>
              <w:bottom w:w="0" w:type="dxa"/>
              <w:right w:w="18" w:type="dxa"/>
            </w:tcMar>
            <w:vAlign w:val="bottom"/>
          </w:tcPr>
          <w:p w:rsidR="00F85425" w:rsidRPr="00F85425" w:rsidRDefault="00F85425" w:rsidP="00F85425">
            <w:pPr>
              <w:spacing w:after="0" w:line="240" w:lineRule="auto"/>
              <w:jc w:val="center"/>
              <w:rPr>
                <w:rFonts w:eastAsia="Times New Roman" w:cs="Arial"/>
                <w:sz w:val="16"/>
                <w:szCs w:val="16"/>
              </w:rPr>
            </w:pPr>
            <w:r w:rsidRPr="00F85425">
              <w:rPr>
                <w:rFonts w:eastAsia="Times New Roman" w:cs="Arial"/>
                <w:sz w:val="16"/>
                <w:szCs w:val="16"/>
              </w:rPr>
              <w:t>X</w:t>
            </w:r>
          </w:p>
        </w:tc>
        <w:tc>
          <w:tcPr>
            <w:tcW w:w="532" w:type="dxa"/>
            <w:tcBorders>
              <w:top w:val="single" w:sz="4" w:space="0" w:color="auto"/>
              <w:left w:val="nil"/>
              <w:bottom w:val="single" w:sz="4" w:space="0" w:color="auto"/>
              <w:right w:val="single" w:sz="4" w:space="0" w:color="auto"/>
            </w:tcBorders>
            <w:shd w:val="clear" w:color="auto" w:fill="BFBFBF"/>
            <w:noWrap/>
            <w:tcMar>
              <w:top w:w="18" w:type="dxa"/>
              <w:left w:w="18" w:type="dxa"/>
              <w:bottom w:w="0" w:type="dxa"/>
              <w:right w:w="18" w:type="dxa"/>
            </w:tcMar>
            <w:vAlign w:val="bottom"/>
          </w:tcPr>
          <w:p w:rsidR="00F85425" w:rsidRPr="00F85425" w:rsidRDefault="00F85425" w:rsidP="00F85425">
            <w:pPr>
              <w:spacing w:after="0" w:line="240" w:lineRule="auto"/>
              <w:jc w:val="center"/>
              <w:rPr>
                <w:rFonts w:eastAsia="Times New Roman" w:cs="Arial"/>
                <w:color w:val="BFBFBF"/>
                <w:sz w:val="16"/>
                <w:szCs w:val="16"/>
              </w:rPr>
            </w:pPr>
          </w:p>
        </w:tc>
        <w:tc>
          <w:tcPr>
            <w:tcW w:w="532" w:type="dxa"/>
            <w:tcBorders>
              <w:top w:val="single" w:sz="4" w:space="0" w:color="auto"/>
              <w:left w:val="nil"/>
              <w:bottom w:val="single" w:sz="4" w:space="0" w:color="auto"/>
              <w:right w:val="single" w:sz="4" w:space="0" w:color="auto"/>
            </w:tcBorders>
            <w:shd w:val="clear" w:color="auto" w:fill="BFBFBF"/>
            <w:noWrap/>
            <w:tcMar>
              <w:top w:w="18" w:type="dxa"/>
              <w:left w:w="18" w:type="dxa"/>
              <w:bottom w:w="0" w:type="dxa"/>
              <w:right w:w="18" w:type="dxa"/>
            </w:tcMar>
            <w:vAlign w:val="bottom"/>
          </w:tcPr>
          <w:p w:rsidR="00F85425" w:rsidRPr="00F85425" w:rsidRDefault="00F85425" w:rsidP="00F85425">
            <w:pPr>
              <w:spacing w:after="0" w:line="240" w:lineRule="auto"/>
              <w:jc w:val="center"/>
              <w:rPr>
                <w:rFonts w:eastAsia="Times New Roman" w:cs="Arial"/>
                <w:color w:val="BFBFBF"/>
                <w:sz w:val="16"/>
                <w:szCs w:val="16"/>
              </w:rPr>
            </w:pPr>
          </w:p>
        </w:tc>
      </w:tr>
    </w:tbl>
    <w:p w:rsidR="00F85425" w:rsidRPr="00F85425" w:rsidRDefault="00F85425" w:rsidP="00F85425">
      <w:pPr>
        <w:spacing w:after="0" w:line="240" w:lineRule="auto"/>
        <w:rPr>
          <w:rFonts w:eastAsia="Times New Roman"/>
          <w:b/>
          <w:i/>
          <w:sz w:val="20"/>
          <w:szCs w:val="20"/>
        </w:rPr>
      </w:pPr>
    </w:p>
    <w:p w:rsidR="00F85425" w:rsidRPr="00F85425" w:rsidRDefault="00F85425" w:rsidP="00F85425">
      <w:pPr>
        <w:spacing w:after="0" w:line="240" w:lineRule="auto"/>
        <w:rPr>
          <w:rFonts w:eastAsia="Times New Roman"/>
          <w:sz w:val="20"/>
          <w:szCs w:val="20"/>
        </w:rPr>
      </w:pPr>
    </w:p>
    <w:p w:rsidR="00487AEC" w:rsidRPr="00487AEC" w:rsidRDefault="00F85425" w:rsidP="00F85425">
      <w:pPr>
        <w:spacing w:after="0" w:line="240" w:lineRule="auto"/>
        <w:rPr>
          <w:rFonts w:eastAsia="Times New Roman"/>
          <w:bCs/>
          <w:sz w:val="24"/>
          <w:szCs w:val="24"/>
        </w:rPr>
      </w:pPr>
      <w:r w:rsidRPr="00F85425">
        <w:rPr>
          <w:rFonts w:eastAsia="Times New Roman"/>
          <w:b/>
          <w:i/>
          <w:sz w:val="20"/>
          <w:szCs w:val="20"/>
        </w:rPr>
        <w:t>Note:</w:t>
      </w:r>
      <w:r w:rsidRPr="00F85425">
        <w:rPr>
          <w:rFonts w:eastAsia="Times New Roman"/>
          <w:b/>
          <w:i/>
          <w:sz w:val="20"/>
          <w:szCs w:val="20"/>
        </w:rPr>
        <w:tab/>
      </w:r>
      <w:r w:rsidRPr="00F85425">
        <w:rPr>
          <w:rFonts w:eastAsia="Times New Roman"/>
          <w:i/>
          <w:sz w:val="20"/>
          <w:szCs w:val="20"/>
        </w:rPr>
        <w:t>Mapping to other external frameworks, e.g. professional/statutory bodies, will be included within Student Course Handbooks</w:t>
      </w:r>
    </w:p>
    <w:p w:rsidR="00487AEC" w:rsidRPr="00487AEC" w:rsidRDefault="00487AEC" w:rsidP="00487AEC">
      <w:pPr>
        <w:spacing w:after="0" w:line="240" w:lineRule="auto"/>
        <w:rPr>
          <w:rFonts w:eastAsia="Times New Roman"/>
          <w:sz w:val="20"/>
          <w:szCs w:val="20"/>
        </w:rPr>
      </w:pPr>
    </w:p>
    <w:p w:rsidR="00487AEC" w:rsidRPr="00487AEC" w:rsidRDefault="00487AEC" w:rsidP="00487AEC">
      <w:pPr>
        <w:spacing w:after="0" w:line="240" w:lineRule="auto"/>
        <w:rPr>
          <w:rFonts w:eastAsia="Times New Roman"/>
          <w:sz w:val="20"/>
          <w:szCs w:val="20"/>
        </w:rPr>
      </w:pPr>
    </w:p>
    <w:p w:rsidR="00487AEC" w:rsidRPr="00487AEC" w:rsidRDefault="00487AEC" w:rsidP="00487AEC">
      <w:pPr>
        <w:spacing w:after="0" w:line="240" w:lineRule="auto"/>
        <w:rPr>
          <w:rFonts w:eastAsia="Times New Roman"/>
          <w:sz w:val="20"/>
          <w:szCs w:val="20"/>
        </w:rPr>
      </w:pPr>
    </w:p>
    <w:p w:rsidR="00487AEC" w:rsidRPr="00487AEC" w:rsidRDefault="00487AEC" w:rsidP="00487AEC">
      <w:pPr>
        <w:spacing w:after="0" w:line="240" w:lineRule="auto"/>
        <w:rPr>
          <w:rFonts w:eastAsia="Times New Roman"/>
          <w:sz w:val="20"/>
          <w:szCs w:val="20"/>
        </w:rPr>
      </w:pPr>
    </w:p>
    <w:p w:rsidR="00487AEC" w:rsidRPr="00487AEC" w:rsidRDefault="00487AEC" w:rsidP="00487AEC">
      <w:pPr>
        <w:spacing w:after="0" w:line="240" w:lineRule="auto"/>
        <w:rPr>
          <w:rFonts w:eastAsia="Times New Roman"/>
          <w:sz w:val="20"/>
          <w:szCs w:val="20"/>
        </w:rPr>
        <w:sectPr w:rsidR="00487AEC" w:rsidRPr="00487AEC" w:rsidSect="00F85425">
          <w:pgSz w:w="16838" w:h="11906" w:orient="landscape" w:code="9"/>
          <w:pgMar w:top="1440" w:right="1440" w:bottom="1440" w:left="1440" w:header="706" w:footer="706" w:gutter="0"/>
          <w:cols w:space="708"/>
          <w:docGrid w:linePitch="360"/>
        </w:sectPr>
      </w:pPr>
    </w:p>
    <w:p w:rsidR="00F85425" w:rsidRPr="00F85425" w:rsidRDefault="00F85425" w:rsidP="00F85425">
      <w:pPr>
        <w:keepNext/>
        <w:spacing w:after="0" w:line="240" w:lineRule="auto"/>
        <w:outlineLvl w:val="0"/>
        <w:rPr>
          <w:rFonts w:ascii="Trebuchet MS" w:eastAsia="Times New Roman" w:hAnsi="Trebuchet MS" w:cs="Arial"/>
          <w:b/>
          <w:kern w:val="32"/>
          <w:sz w:val="20"/>
          <w:szCs w:val="20"/>
        </w:rPr>
      </w:pPr>
      <w:r w:rsidRPr="00F85425">
        <w:rPr>
          <w:rFonts w:ascii="Trebuchet MS" w:eastAsia="Times New Roman" w:hAnsi="Trebuchet MS" w:cs="Arial"/>
          <w:b/>
          <w:kern w:val="32"/>
          <w:sz w:val="20"/>
          <w:szCs w:val="20"/>
        </w:rPr>
        <w:lastRenderedPageBreak/>
        <w:t>19.</w:t>
      </w:r>
      <w:r w:rsidRPr="00F85425">
        <w:rPr>
          <w:rFonts w:ascii="Trebuchet MS" w:eastAsia="Times New Roman" w:hAnsi="Trebuchet MS" w:cs="Arial"/>
          <w:b/>
          <w:kern w:val="32"/>
          <w:sz w:val="20"/>
          <w:szCs w:val="20"/>
        </w:rPr>
        <w:tab/>
        <w:t>LEARNING OUTCOMES FOR EXIT AWARDS:</w:t>
      </w:r>
    </w:p>
    <w:p w:rsidR="00F85425" w:rsidRPr="00F85425" w:rsidRDefault="00F85425" w:rsidP="00F85425">
      <w:pPr>
        <w:keepNext/>
        <w:spacing w:after="0" w:line="240" w:lineRule="auto"/>
        <w:outlineLvl w:val="0"/>
        <w:rPr>
          <w:rFonts w:ascii="Trebuchet MS" w:eastAsia="Times New Roman" w:hAnsi="Trebuchet MS" w:cs="Arial"/>
          <w:b/>
          <w:kern w:val="32"/>
          <w:sz w:val="20"/>
          <w:szCs w:val="20"/>
        </w:rPr>
      </w:pPr>
    </w:p>
    <w:p w:rsidR="00F85425" w:rsidRPr="00F85425" w:rsidRDefault="00F85425" w:rsidP="00F85425">
      <w:pPr>
        <w:spacing w:after="0" w:line="240" w:lineRule="auto"/>
        <w:rPr>
          <w:rFonts w:eastAsia="Times New Roman" w:cs="Arial"/>
          <w:sz w:val="20"/>
          <w:szCs w:val="20"/>
        </w:rPr>
      </w:pPr>
      <w:r w:rsidRPr="00F85425">
        <w:rPr>
          <w:rFonts w:eastAsia="Times New Roman" w:cs="Arial"/>
          <w:sz w:val="20"/>
          <w:szCs w:val="20"/>
        </w:rPr>
        <w:t xml:space="preserve">For </w:t>
      </w:r>
      <w:r w:rsidRPr="00F85425">
        <w:rPr>
          <w:rFonts w:eastAsia="Times New Roman" w:cs="Arial"/>
          <w:b/>
          <w:sz w:val="20"/>
          <w:szCs w:val="20"/>
        </w:rPr>
        <w:t>each exit award available</w:t>
      </w:r>
      <w:r w:rsidRPr="00F85425">
        <w:rPr>
          <w:rFonts w:eastAsia="Times New Roman" w:cs="Arial"/>
          <w:sz w:val="20"/>
          <w:szCs w:val="20"/>
        </w:rPr>
        <w:t xml:space="preserve">, list learning outcomes relating to the knowledge and understanding, subject specific skills, thinking, other skills relevant to employability and personal development that a typical student might be expected to gain as a result of successfully completing each level of a course of study.  </w:t>
      </w:r>
    </w:p>
    <w:p w:rsidR="00F85425" w:rsidRPr="00F85425" w:rsidRDefault="00F85425" w:rsidP="00F85425">
      <w:pPr>
        <w:spacing w:after="0" w:line="240" w:lineRule="auto"/>
        <w:rPr>
          <w:rFonts w:eastAsia="Times New Roman" w:cs="Arial"/>
          <w:sz w:val="20"/>
          <w:szCs w:val="20"/>
        </w:rPr>
      </w:pPr>
    </w:p>
    <w:p w:rsidR="00F85425" w:rsidRPr="00F85425" w:rsidRDefault="00F85425" w:rsidP="00F85425">
      <w:pPr>
        <w:spacing w:after="0" w:line="240" w:lineRule="auto"/>
        <w:rPr>
          <w:rFonts w:eastAsia="Times New Roman" w:cs="Arial"/>
          <w:sz w:val="20"/>
          <w:szCs w:val="20"/>
        </w:rPr>
      </w:pPr>
      <w:r w:rsidRPr="00F85425">
        <w:rPr>
          <w:rFonts w:eastAsia="Times New Roman" w:cs="Arial"/>
          <w:sz w:val="20"/>
          <w:szCs w:val="20"/>
        </w:rPr>
        <w:t>For example a student may be able to critically analyse something by the time that they complete the target award but at diploma level they might only be able to outline it and at certificate level list.</w:t>
      </w:r>
    </w:p>
    <w:p w:rsidR="00F85425" w:rsidRPr="00F85425" w:rsidRDefault="00F85425" w:rsidP="00F85425">
      <w:pPr>
        <w:spacing w:after="0" w:line="240" w:lineRule="auto"/>
        <w:rPr>
          <w:rFonts w:eastAsia="Times New Roman" w:cs="Arial"/>
          <w:sz w:val="20"/>
          <w:szCs w:val="20"/>
        </w:rPr>
      </w:pPr>
    </w:p>
    <w:p w:rsidR="00F85425" w:rsidRPr="00F85425" w:rsidRDefault="00F85425" w:rsidP="00F85425">
      <w:pPr>
        <w:spacing w:after="0" w:line="240" w:lineRule="auto"/>
        <w:rPr>
          <w:rFonts w:eastAsia="Times New Roman" w:cs="Arial"/>
          <w:sz w:val="20"/>
          <w:szCs w:val="20"/>
        </w:rPr>
      </w:pPr>
      <w:r w:rsidRPr="00F85425">
        <w:rPr>
          <w:rFonts w:eastAsia="Times New Roman" w:cs="Arial"/>
          <w:sz w:val="20"/>
          <w:szCs w:val="20"/>
        </w:rPr>
        <w:t>For a standard BA/BSc (Hons) award the exit award learning outcomes for CertHE (Level 4) and DipHE (Level 5), BA/BSc (Level 6) should be included; for a postgraduate Masters, this would normally be PGDip and PGCert.</w:t>
      </w:r>
    </w:p>
    <w:p w:rsidR="00F85425" w:rsidRPr="00F85425" w:rsidRDefault="00F85425" w:rsidP="00F85425">
      <w:pPr>
        <w:spacing w:after="0" w:line="240" w:lineRule="auto"/>
        <w:rPr>
          <w:rFonts w:eastAsia="Times New Roman" w:cs="Arial"/>
          <w:sz w:val="20"/>
          <w:szCs w:val="20"/>
        </w:rPr>
      </w:pPr>
    </w:p>
    <w:p w:rsidR="00F85425" w:rsidRPr="00F85425" w:rsidRDefault="00F85425" w:rsidP="00F85425">
      <w:pPr>
        <w:spacing w:after="0" w:line="240" w:lineRule="auto"/>
        <w:rPr>
          <w:rFonts w:eastAsia="Times New Roman" w:cs="Arial"/>
          <w:b/>
          <w:sz w:val="20"/>
          <w:szCs w:val="20"/>
        </w:rPr>
      </w:pPr>
      <w:r w:rsidRPr="00F85425">
        <w:rPr>
          <w:rFonts w:eastAsia="Times New Roman" w:cs="Arial"/>
          <w:b/>
          <w:sz w:val="20"/>
          <w:szCs w:val="20"/>
        </w:rPr>
        <w:t>Learning outcomes for the award of: Certificate: Education and Training, Introductory</w:t>
      </w:r>
    </w:p>
    <w:p w:rsidR="00F85425" w:rsidRPr="00F85425" w:rsidRDefault="00F85425" w:rsidP="00F85425">
      <w:pPr>
        <w:spacing w:after="0" w:line="240" w:lineRule="auto"/>
        <w:rPr>
          <w:rFonts w:eastAsia="Times New Roman" w:cs="Arial"/>
          <w:sz w:val="20"/>
          <w:szCs w:val="20"/>
        </w:rPr>
      </w:pPr>
    </w:p>
    <w:p w:rsidR="00F85425" w:rsidRPr="00F85425" w:rsidRDefault="00F85425" w:rsidP="00F85425">
      <w:pPr>
        <w:spacing w:after="0" w:line="240" w:lineRule="auto"/>
        <w:rPr>
          <w:rFonts w:eastAsia="Times New Roman"/>
          <w:sz w:val="20"/>
          <w:szCs w:val="20"/>
        </w:rPr>
      </w:pPr>
      <w:r w:rsidRPr="00F85425">
        <w:rPr>
          <w:rFonts w:eastAsia="Times New Roman"/>
          <w:sz w:val="20"/>
          <w:szCs w:val="20"/>
        </w:rPr>
        <w:t>A1.  Explore a range of teaching, learning and assessment theory and concepts and apply them to their own practice</w:t>
      </w:r>
    </w:p>
    <w:p w:rsidR="00F85425" w:rsidRPr="00F85425" w:rsidRDefault="00F85425" w:rsidP="00F85425">
      <w:pPr>
        <w:spacing w:after="0" w:line="240" w:lineRule="auto"/>
        <w:rPr>
          <w:rFonts w:eastAsia="Times New Roman"/>
          <w:sz w:val="20"/>
          <w:szCs w:val="20"/>
        </w:rPr>
      </w:pPr>
      <w:r w:rsidRPr="00F85425">
        <w:rPr>
          <w:rFonts w:eastAsia="Times New Roman"/>
          <w:sz w:val="20"/>
          <w:szCs w:val="20"/>
        </w:rPr>
        <w:t>A2.  Identify the responsibilities of a teacher within a particular context and the support available to them to deliver learning</w:t>
      </w:r>
    </w:p>
    <w:p w:rsidR="00F85425" w:rsidRPr="00F85425" w:rsidRDefault="00F85425" w:rsidP="00F85425">
      <w:pPr>
        <w:spacing w:after="0" w:line="240" w:lineRule="auto"/>
        <w:rPr>
          <w:rFonts w:eastAsia="Times New Roman" w:cs="Arial"/>
          <w:sz w:val="20"/>
          <w:szCs w:val="24"/>
        </w:rPr>
      </w:pPr>
      <w:r w:rsidRPr="00F85425">
        <w:rPr>
          <w:rFonts w:eastAsia="Times New Roman" w:cs="Arial"/>
          <w:sz w:val="20"/>
          <w:szCs w:val="24"/>
        </w:rPr>
        <w:t>A3. Demonstrate an understanding of motivation and classroom management strategies and how these can be applied in the development of effective learning environments when planning and teaching lessons</w:t>
      </w:r>
    </w:p>
    <w:p w:rsidR="00F85425" w:rsidRPr="00F85425" w:rsidRDefault="00F85425" w:rsidP="00F85425">
      <w:pPr>
        <w:spacing w:after="0" w:line="240" w:lineRule="auto"/>
        <w:rPr>
          <w:rFonts w:eastAsia="Times New Roman"/>
          <w:sz w:val="20"/>
          <w:szCs w:val="20"/>
        </w:rPr>
      </w:pPr>
      <w:r w:rsidRPr="00F85425">
        <w:rPr>
          <w:rFonts w:eastAsia="Times New Roman"/>
          <w:sz w:val="20"/>
          <w:szCs w:val="20"/>
        </w:rPr>
        <w:t>B1.  Plan, prepare, deliver and evaluate relevant  evidence based teaching, learning and assessment activities for the benefit of all learners</w:t>
      </w:r>
    </w:p>
    <w:p w:rsidR="00F85425" w:rsidRPr="00F85425" w:rsidRDefault="00F85425" w:rsidP="00F85425">
      <w:pPr>
        <w:spacing w:after="0" w:line="240" w:lineRule="auto"/>
        <w:rPr>
          <w:rFonts w:eastAsia="Times New Roman"/>
          <w:sz w:val="20"/>
          <w:szCs w:val="20"/>
        </w:rPr>
      </w:pPr>
      <w:r w:rsidRPr="00F85425">
        <w:rPr>
          <w:rFonts w:eastAsia="Times New Roman"/>
          <w:sz w:val="20"/>
          <w:szCs w:val="20"/>
        </w:rPr>
        <w:t xml:space="preserve">B2.  Create resources that meet the needs of learners and the challenges of the curriculum </w:t>
      </w:r>
    </w:p>
    <w:p w:rsidR="00F85425" w:rsidRPr="00F85425" w:rsidRDefault="00F85425" w:rsidP="00F85425">
      <w:pPr>
        <w:spacing w:after="0" w:line="240" w:lineRule="auto"/>
        <w:rPr>
          <w:rFonts w:eastAsia="Times New Roman"/>
          <w:sz w:val="20"/>
          <w:szCs w:val="20"/>
        </w:rPr>
      </w:pPr>
      <w:r w:rsidRPr="00F85425">
        <w:rPr>
          <w:rFonts w:eastAsia="Times New Roman"/>
          <w:sz w:val="20"/>
          <w:szCs w:val="20"/>
        </w:rPr>
        <w:t>B3.  Plan, prepare, deliver and evaluate evidence based teaching, learning and assessment activities in their own curriculum for the benefit of all learners, Develop own English, Maths and TEL skills and embed in subject specialist learning to improve the learners’ skills in these areas</w:t>
      </w:r>
      <w:r w:rsidRPr="00F85425" w:rsidDel="00343A55">
        <w:rPr>
          <w:rFonts w:eastAsia="Times New Roman"/>
          <w:sz w:val="20"/>
          <w:szCs w:val="20"/>
        </w:rPr>
        <w:t xml:space="preserve"> </w:t>
      </w:r>
    </w:p>
    <w:p w:rsidR="00F85425" w:rsidRPr="00F85425" w:rsidRDefault="00F85425" w:rsidP="00F85425">
      <w:pPr>
        <w:spacing w:after="0" w:line="240" w:lineRule="auto"/>
        <w:rPr>
          <w:rFonts w:eastAsia="Times New Roman"/>
          <w:sz w:val="20"/>
          <w:szCs w:val="20"/>
        </w:rPr>
      </w:pPr>
      <w:r w:rsidRPr="00F85425">
        <w:rPr>
          <w:rFonts w:eastAsia="Times New Roman"/>
          <w:sz w:val="20"/>
          <w:szCs w:val="20"/>
        </w:rPr>
        <w:t>B4.  Identify and challenge the potential barriers to learning that exist for learners, including SEND and socio-economic factors and implement appropriate strategies to support successful learning</w:t>
      </w:r>
    </w:p>
    <w:p w:rsidR="00F85425" w:rsidRPr="00F85425" w:rsidRDefault="00F85425" w:rsidP="00F85425">
      <w:pPr>
        <w:spacing w:after="0" w:line="240" w:lineRule="auto"/>
        <w:rPr>
          <w:rFonts w:eastAsia="Times New Roman"/>
          <w:sz w:val="20"/>
          <w:szCs w:val="20"/>
        </w:rPr>
      </w:pPr>
      <w:r w:rsidRPr="00F85425">
        <w:rPr>
          <w:rFonts w:eastAsia="Times New Roman"/>
          <w:sz w:val="20"/>
          <w:szCs w:val="20"/>
        </w:rPr>
        <w:t>C1.  Work collaboratively with colleagues and peers to deconstruct and challenge practice with the specific purpose of improving and developing their practice and professional development</w:t>
      </w:r>
      <w:r w:rsidRPr="00F85425" w:rsidDel="00343A55">
        <w:rPr>
          <w:rFonts w:eastAsia="Times New Roman"/>
          <w:sz w:val="20"/>
          <w:szCs w:val="20"/>
        </w:rPr>
        <w:t xml:space="preserve"> </w:t>
      </w:r>
    </w:p>
    <w:p w:rsidR="00F85425" w:rsidRPr="00F85425" w:rsidRDefault="00F85425" w:rsidP="00F85425">
      <w:pPr>
        <w:spacing w:after="0" w:line="240" w:lineRule="auto"/>
        <w:rPr>
          <w:rFonts w:eastAsia="Times New Roman"/>
          <w:sz w:val="20"/>
          <w:szCs w:val="20"/>
        </w:rPr>
      </w:pPr>
      <w:r w:rsidRPr="00F85425">
        <w:rPr>
          <w:rFonts w:eastAsia="Times New Roman"/>
          <w:sz w:val="20"/>
          <w:szCs w:val="20"/>
        </w:rPr>
        <w:t xml:space="preserve">C2.  Reflect on and evaluate current pedagogic research, theory and evidence-based practice in order to develop an informed approach to subject pedagogy. </w:t>
      </w:r>
    </w:p>
    <w:p w:rsidR="00F85425" w:rsidRPr="00F85425" w:rsidRDefault="00F85425" w:rsidP="00F85425">
      <w:pPr>
        <w:spacing w:after="0" w:line="240" w:lineRule="auto"/>
        <w:rPr>
          <w:rFonts w:eastAsia="Times New Roman"/>
          <w:sz w:val="20"/>
          <w:szCs w:val="20"/>
        </w:rPr>
      </w:pPr>
      <w:r w:rsidRPr="00F85425">
        <w:rPr>
          <w:rFonts w:eastAsia="Times New Roman"/>
          <w:sz w:val="20"/>
          <w:szCs w:val="20"/>
        </w:rPr>
        <w:t xml:space="preserve">D1. Align their teaching practice to the Professional Standards for Teachers and Trainers in Education and Training (ETF 2014) </w:t>
      </w:r>
    </w:p>
    <w:p w:rsidR="00F85425" w:rsidRPr="00F85425" w:rsidRDefault="00F85425" w:rsidP="00F85425">
      <w:pPr>
        <w:spacing w:after="0" w:line="240" w:lineRule="auto"/>
        <w:rPr>
          <w:rFonts w:eastAsia="Times New Roman" w:cs="Arial"/>
          <w:sz w:val="20"/>
          <w:szCs w:val="20"/>
        </w:rPr>
      </w:pPr>
      <w:r w:rsidRPr="00F85425">
        <w:rPr>
          <w:rFonts w:eastAsia="Times New Roman"/>
          <w:sz w:val="20"/>
          <w:szCs w:val="20"/>
        </w:rPr>
        <w:t>D2. Apply their acquired skills and knowledge to enable further professional development.</w:t>
      </w:r>
    </w:p>
    <w:p w:rsidR="00F85425" w:rsidRPr="00F85425" w:rsidRDefault="00F85425" w:rsidP="00F85425">
      <w:pPr>
        <w:spacing w:after="0" w:line="240" w:lineRule="auto"/>
        <w:rPr>
          <w:rFonts w:eastAsia="Times New Roman" w:cs="Arial"/>
          <w:b/>
          <w:sz w:val="20"/>
          <w:szCs w:val="20"/>
        </w:rPr>
      </w:pPr>
    </w:p>
    <w:p w:rsidR="00F85425" w:rsidRPr="00F85425" w:rsidRDefault="00F85425" w:rsidP="00F85425">
      <w:pPr>
        <w:spacing w:after="0" w:line="240" w:lineRule="auto"/>
        <w:rPr>
          <w:rFonts w:eastAsia="Times New Roman" w:cs="Arial"/>
          <w:b/>
          <w:sz w:val="20"/>
          <w:szCs w:val="20"/>
        </w:rPr>
      </w:pPr>
    </w:p>
    <w:p w:rsidR="00F85425" w:rsidRPr="00F85425" w:rsidRDefault="00F85425" w:rsidP="00F85425">
      <w:pPr>
        <w:spacing w:after="0" w:line="240" w:lineRule="auto"/>
        <w:rPr>
          <w:rFonts w:eastAsia="Times New Roman" w:cs="Arial"/>
          <w:b/>
          <w:sz w:val="20"/>
          <w:szCs w:val="20"/>
        </w:rPr>
      </w:pPr>
      <w:r w:rsidRPr="00F85425">
        <w:rPr>
          <w:rFonts w:eastAsia="Times New Roman" w:cs="Arial"/>
          <w:b/>
          <w:sz w:val="20"/>
          <w:szCs w:val="20"/>
        </w:rPr>
        <w:t>Learning outcomes for the award of: Certificate: Education and Training, Preparatory</w:t>
      </w:r>
    </w:p>
    <w:p w:rsidR="00F85425" w:rsidRPr="00F85425" w:rsidRDefault="00F85425" w:rsidP="00F85425">
      <w:pPr>
        <w:spacing w:after="0" w:line="240" w:lineRule="auto"/>
        <w:rPr>
          <w:rFonts w:eastAsia="Times New Roman" w:cs="Arial"/>
          <w:b/>
          <w:sz w:val="20"/>
          <w:szCs w:val="20"/>
        </w:rPr>
      </w:pPr>
    </w:p>
    <w:p w:rsidR="00F85425" w:rsidRPr="00F85425" w:rsidRDefault="00F85425" w:rsidP="00F85425">
      <w:pPr>
        <w:spacing w:after="0" w:line="240" w:lineRule="auto"/>
        <w:rPr>
          <w:rFonts w:eastAsia="Times New Roman" w:cs="Arial"/>
          <w:sz w:val="20"/>
          <w:szCs w:val="20"/>
        </w:rPr>
      </w:pPr>
      <w:r w:rsidRPr="00F85425">
        <w:rPr>
          <w:rFonts w:eastAsia="Times New Roman" w:cs="Arial"/>
          <w:sz w:val="20"/>
          <w:szCs w:val="20"/>
        </w:rPr>
        <w:t>A1  Identify the roles and responsibilities of a teacher within an appropriate context</w:t>
      </w:r>
    </w:p>
    <w:p w:rsidR="00F85425" w:rsidRPr="00F85425" w:rsidRDefault="00F85425" w:rsidP="00F85425">
      <w:pPr>
        <w:spacing w:after="0" w:line="240" w:lineRule="auto"/>
        <w:rPr>
          <w:rFonts w:eastAsia="Times New Roman" w:cs="Arial"/>
          <w:sz w:val="20"/>
          <w:szCs w:val="20"/>
        </w:rPr>
      </w:pPr>
      <w:r w:rsidRPr="00F85425">
        <w:rPr>
          <w:rFonts w:eastAsia="Times New Roman" w:cs="Arial"/>
          <w:sz w:val="20"/>
          <w:szCs w:val="20"/>
        </w:rPr>
        <w:t>A2  Identify the potential needs of learners and the implications for planning teaching learning and assessment</w:t>
      </w:r>
    </w:p>
    <w:p w:rsidR="00F85425" w:rsidRPr="00F85425" w:rsidRDefault="00F85425" w:rsidP="00F85425">
      <w:pPr>
        <w:spacing w:after="0" w:line="240" w:lineRule="auto"/>
        <w:rPr>
          <w:rFonts w:eastAsia="Times New Roman" w:cs="Arial"/>
          <w:sz w:val="20"/>
          <w:szCs w:val="20"/>
        </w:rPr>
      </w:pPr>
      <w:r w:rsidRPr="00F85425">
        <w:rPr>
          <w:rFonts w:eastAsia="Times New Roman" w:cs="Arial"/>
          <w:sz w:val="20"/>
          <w:szCs w:val="20"/>
        </w:rPr>
        <w:t>A3  Explain the importance of a positive learning environment</w:t>
      </w:r>
    </w:p>
    <w:p w:rsidR="00F85425" w:rsidRPr="00F85425" w:rsidRDefault="00F85425" w:rsidP="00F85425">
      <w:pPr>
        <w:spacing w:after="0" w:line="240" w:lineRule="auto"/>
        <w:rPr>
          <w:rFonts w:eastAsia="Times New Roman"/>
          <w:sz w:val="20"/>
          <w:szCs w:val="20"/>
        </w:rPr>
      </w:pPr>
      <w:r w:rsidRPr="00F85425">
        <w:rPr>
          <w:rFonts w:eastAsia="Times New Roman"/>
          <w:sz w:val="20"/>
          <w:szCs w:val="20"/>
        </w:rPr>
        <w:t>B1 Plan, prepare, deliver and evaluate relevant evidence based teaching, learning and assessment activities within the peer group setting</w:t>
      </w:r>
    </w:p>
    <w:p w:rsidR="00F85425" w:rsidRPr="00F85425" w:rsidRDefault="00F85425" w:rsidP="00F85425">
      <w:pPr>
        <w:spacing w:after="0" w:line="240" w:lineRule="auto"/>
        <w:rPr>
          <w:rFonts w:eastAsia="Times New Roman"/>
          <w:sz w:val="20"/>
          <w:szCs w:val="20"/>
        </w:rPr>
      </w:pPr>
      <w:r w:rsidRPr="00F85425">
        <w:rPr>
          <w:rFonts w:eastAsia="Times New Roman"/>
          <w:sz w:val="20"/>
          <w:szCs w:val="20"/>
        </w:rPr>
        <w:t>B2  Evaluate a range of learning, teaching and assessment strategies that can be used to manage diverse learners within appropriate contexts</w:t>
      </w:r>
    </w:p>
    <w:p w:rsidR="00F85425" w:rsidRPr="00F85425" w:rsidRDefault="00F85425" w:rsidP="00F85425">
      <w:pPr>
        <w:spacing w:after="0" w:line="240" w:lineRule="auto"/>
        <w:rPr>
          <w:rFonts w:eastAsia="Times New Roman"/>
          <w:sz w:val="20"/>
          <w:szCs w:val="20"/>
        </w:rPr>
      </w:pPr>
      <w:r w:rsidRPr="00F85425">
        <w:rPr>
          <w:rFonts w:eastAsia="Times New Roman"/>
          <w:sz w:val="20"/>
          <w:szCs w:val="20"/>
        </w:rPr>
        <w:t>C1  Develop reflective practice</w:t>
      </w:r>
    </w:p>
    <w:p w:rsidR="00F85425" w:rsidRPr="00F85425" w:rsidRDefault="00F85425" w:rsidP="00F85425">
      <w:pPr>
        <w:spacing w:after="0" w:line="240" w:lineRule="auto"/>
        <w:rPr>
          <w:rFonts w:eastAsia="Times New Roman"/>
          <w:sz w:val="20"/>
          <w:szCs w:val="20"/>
        </w:rPr>
      </w:pPr>
      <w:r w:rsidRPr="00F85425">
        <w:rPr>
          <w:rFonts w:eastAsia="Times New Roman"/>
          <w:sz w:val="20"/>
          <w:szCs w:val="20"/>
        </w:rPr>
        <w:t>D1.  Write session plans and rationales for teaching sessions, and evaluate them</w:t>
      </w:r>
    </w:p>
    <w:p w:rsidR="00F85425" w:rsidRPr="00F85425" w:rsidRDefault="00F85425" w:rsidP="00F85425">
      <w:pPr>
        <w:spacing w:after="0" w:line="240" w:lineRule="auto"/>
        <w:rPr>
          <w:rFonts w:eastAsia="Times New Roman"/>
          <w:sz w:val="20"/>
          <w:szCs w:val="20"/>
        </w:rPr>
      </w:pPr>
      <w:r w:rsidRPr="00F85425">
        <w:rPr>
          <w:rFonts w:eastAsia="Times New Roman"/>
          <w:sz w:val="20"/>
          <w:szCs w:val="20"/>
        </w:rPr>
        <w:t xml:space="preserve">D2. Undertake practical mini- and micro-teaching sessions  </w:t>
      </w:r>
    </w:p>
    <w:p w:rsidR="00487AEC" w:rsidRPr="00487AEC" w:rsidRDefault="00F85425" w:rsidP="00B06F74">
      <w:pPr>
        <w:spacing w:after="0" w:line="240" w:lineRule="auto"/>
      </w:pPr>
      <w:r w:rsidRPr="00F85425">
        <w:rPr>
          <w:rFonts w:eastAsia="Times New Roman"/>
          <w:sz w:val="20"/>
          <w:szCs w:val="20"/>
        </w:rPr>
        <w:t>D3.  Complete observations of other teachers teaching both withi</w:t>
      </w:r>
      <w:r>
        <w:rPr>
          <w:rFonts w:eastAsia="Times New Roman"/>
          <w:sz w:val="20"/>
          <w:szCs w:val="20"/>
        </w:rPr>
        <w:t>n and outside their subject are</w:t>
      </w:r>
      <w:r w:rsidR="00B06F74">
        <w:rPr>
          <w:rFonts w:eastAsia="Times New Roman"/>
          <w:sz w:val="20"/>
          <w:szCs w:val="20"/>
        </w:rPr>
        <w:t>a</w:t>
      </w:r>
    </w:p>
    <w:sectPr w:rsidR="00487AEC" w:rsidRPr="00487AEC" w:rsidSect="00BC2429">
      <w:headerReference w:type="default" r:id="rId58"/>
      <w:footerReference w:type="default" r:id="rId59"/>
      <w:pgSz w:w="11906" w:h="16838"/>
      <w:pgMar w:top="1440" w:right="1440" w:bottom="1440" w:left="1440" w:header="706" w:footer="70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45B8" w:rsidRDefault="00FE45B8" w:rsidP="00086B18">
      <w:pPr>
        <w:spacing w:after="0" w:line="240" w:lineRule="auto"/>
      </w:pPr>
      <w:r>
        <w:separator/>
      </w:r>
    </w:p>
  </w:endnote>
  <w:endnote w:type="continuationSeparator" w:id="0">
    <w:p w:rsidR="00FE45B8" w:rsidRDefault="00FE45B8" w:rsidP="00086B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45B8" w:rsidRPr="004064E1" w:rsidRDefault="00FE45B8" w:rsidP="004064E1">
    <w:pPr>
      <w:pStyle w:val="Footer"/>
    </w:pPr>
    <w:r>
      <w:rPr>
        <w:sz w:val="16"/>
        <w:szCs w:val="16"/>
      </w:rPr>
      <w:t>2021-22 INTERMEDIATE AND INTRO</w:t>
    </w:r>
    <w:r w:rsidRPr="004064E1">
      <w:rPr>
        <w:sz w:val="16"/>
        <w:szCs w:val="16"/>
      </w:rPr>
      <w:t xml:space="preserve"> </w:t>
    </w:r>
    <w:proofErr w:type="gramStart"/>
    <w:r w:rsidRPr="004064E1">
      <w:rPr>
        <w:sz w:val="16"/>
        <w:szCs w:val="16"/>
      </w:rPr>
      <w:t>PRE COURSE</w:t>
    </w:r>
    <w:proofErr w:type="gramEnd"/>
    <w:r w:rsidRPr="004064E1">
      <w:rPr>
        <w:sz w:val="16"/>
        <w:szCs w:val="16"/>
      </w:rPr>
      <w:t xml:space="preserve"> INFO AND HANDBOOK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45B8" w:rsidRPr="004064E1" w:rsidRDefault="00FE45B8" w:rsidP="00F53CE0">
    <w:pPr>
      <w:pStyle w:val="Footer"/>
    </w:pPr>
    <w:r>
      <w:rPr>
        <w:sz w:val="16"/>
        <w:szCs w:val="16"/>
      </w:rPr>
      <w:t>2021 - 2022 INTERMEDIATE AND INTRO</w:t>
    </w:r>
    <w:r w:rsidRPr="004064E1">
      <w:rPr>
        <w:sz w:val="16"/>
        <w:szCs w:val="16"/>
      </w:rPr>
      <w:t xml:space="preserve"> </w:t>
    </w:r>
    <w:proofErr w:type="gramStart"/>
    <w:r w:rsidRPr="004064E1">
      <w:rPr>
        <w:sz w:val="16"/>
        <w:szCs w:val="16"/>
      </w:rPr>
      <w:t>PRE COURSE</w:t>
    </w:r>
    <w:proofErr w:type="gramEnd"/>
    <w:r w:rsidRPr="004064E1">
      <w:rPr>
        <w:sz w:val="16"/>
        <w:szCs w:val="16"/>
      </w:rPr>
      <w:t xml:space="preserve"> INFO AND HANDBOOK</w:t>
    </w:r>
  </w:p>
  <w:p w:rsidR="00FE45B8" w:rsidRPr="00F53CE0" w:rsidRDefault="00FE45B8" w:rsidP="00F53C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45B8" w:rsidRPr="00F85425" w:rsidRDefault="00FE45B8" w:rsidP="00F8542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45B8" w:rsidRPr="00F85425" w:rsidRDefault="00FE45B8" w:rsidP="00F8542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45B8" w:rsidRPr="000E7A8E" w:rsidRDefault="00FE45B8" w:rsidP="000E7A8E">
    <w:pPr>
      <w:pStyle w:val="Footer"/>
    </w:pPr>
    <w:r w:rsidRPr="004064E1">
      <w:rPr>
        <w:sz w:val="16"/>
        <w:szCs w:val="16"/>
      </w:rPr>
      <w:t>PT PG_CERTED PRE COURSE INFO AND HANDBOOK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45B8" w:rsidRDefault="00FE45B8" w:rsidP="00086B18">
      <w:pPr>
        <w:spacing w:after="0" w:line="240" w:lineRule="auto"/>
      </w:pPr>
      <w:r>
        <w:separator/>
      </w:r>
    </w:p>
  </w:footnote>
  <w:footnote w:type="continuationSeparator" w:id="0">
    <w:p w:rsidR="00FE45B8" w:rsidRDefault="00FE45B8" w:rsidP="00086B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45B8" w:rsidRPr="00F85425" w:rsidRDefault="00FE45B8" w:rsidP="00F854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45B8" w:rsidRPr="00B63504" w:rsidRDefault="00FE45B8" w:rsidP="00F854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45B8" w:rsidRPr="00F85425" w:rsidRDefault="00FE45B8" w:rsidP="00F8542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45B8" w:rsidRPr="00B63504" w:rsidRDefault="00FE45B8" w:rsidP="006842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9047E"/>
    <w:multiLevelType w:val="multilevel"/>
    <w:tmpl w:val="D794FEBC"/>
    <w:lvl w:ilvl="0">
      <w:start w:val="1"/>
      <w:numFmt w:val="decimal"/>
      <w:lvlText w:val="%1."/>
      <w:lvlJc w:val="left"/>
      <w:pPr>
        <w:ind w:left="6598" w:hanging="360"/>
      </w:pPr>
      <w:rPr>
        <w:rFonts w:hint="default"/>
        <w:color w:val="44546A" w:themeColor="text2"/>
      </w:rPr>
    </w:lvl>
    <w:lvl w:ilvl="1">
      <w:start w:val="1"/>
      <w:numFmt w:val="decimal"/>
      <w:isLgl/>
      <w:lvlText w:val="%1.%2"/>
      <w:lvlJc w:val="left"/>
      <w:pPr>
        <w:ind w:left="6598" w:hanging="360"/>
      </w:pPr>
      <w:rPr>
        <w:rFonts w:hint="default"/>
      </w:rPr>
    </w:lvl>
    <w:lvl w:ilvl="2">
      <w:start w:val="1"/>
      <w:numFmt w:val="decimal"/>
      <w:isLgl/>
      <w:lvlText w:val="%1.%2.%3"/>
      <w:lvlJc w:val="left"/>
      <w:pPr>
        <w:ind w:left="6958" w:hanging="720"/>
      </w:pPr>
      <w:rPr>
        <w:rFonts w:hint="default"/>
      </w:rPr>
    </w:lvl>
    <w:lvl w:ilvl="3">
      <w:start w:val="1"/>
      <w:numFmt w:val="decimal"/>
      <w:isLgl/>
      <w:lvlText w:val="%1.%2.%3.%4"/>
      <w:lvlJc w:val="left"/>
      <w:pPr>
        <w:ind w:left="6958" w:hanging="720"/>
      </w:pPr>
      <w:rPr>
        <w:rFonts w:hint="default"/>
      </w:rPr>
    </w:lvl>
    <w:lvl w:ilvl="4">
      <w:start w:val="1"/>
      <w:numFmt w:val="decimal"/>
      <w:isLgl/>
      <w:lvlText w:val="%1.%2.%3.%4.%5"/>
      <w:lvlJc w:val="left"/>
      <w:pPr>
        <w:ind w:left="7318" w:hanging="1080"/>
      </w:pPr>
      <w:rPr>
        <w:rFonts w:hint="default"/>
      </w:rPr>
    </w:lvl>
    <w:lvl w:ilvl="5">
      <w:start w:val="1"/>
      <w:numFmt w:val="decimal"/>
      <w:isLgl/>
      <w:lvlText w:val="%1.%2.%3.%4.%5.%6"/>
      <w:lvlJc w:val="left"/>
      <w:pPr>
        <w:ind w:left="7318" w:hanging="1080"/>
      </w:pPr>
      <w:rPr>
        <w:rFonts w:hint="default"/>
      </w:rPr>
    </w:lvl>
    <w:lvl w:ilvl="6">
      <w:start w:val="1"/>
      <w:numFmt w:val="decimal"/>
      <w:isLgl/>
      <w:lvlText w:val="%1.%2.%3.%4.%5.%6.%7"/>
      <w:lvlJc w:val="left"/>
      <w:pPr>
        <w:ind w:left="7678" w:hanging="1440"/>
      </w:pPr>
      <w:rPr>
        <w:rFonts w:hint="default"/>
      </w:rPr>
    </w:lvl>
    <w:lvl w:ilvl="7">
      <w:start w:val="1"/>
      <w:numFmt w:val="decimal"/>
      <w:isLgl/>
      <w:lvlText w:val="%1.%2.%3.%4.%5.%6.%7.%8"/>
      <w:lvlJc w:val="left"/>
      <w:pPr>
        <w:ind w:left="7678" w:hanging="1440"/>
      </w:pPr>
      <w:rPr>
        <w:rFonts w:hint="default"/>
      </w:rPr>
    </w:lvl>
    <w:lvl w:ilvl="8">
      <w:start w:val="1"/>
      <w:numFmt w:val="decimal"/>
      <w:isLgl/>
      <w:lvlText w:val="%1.%2.%3.%4.%5.%6.%7.%8.%9"/>
      <w:lvlJc w:val="left"/>
      <w:pPr>
        <w:ind w:left="8038" w:hanging="1800"/>
      </w:pPr>
      <w:rPr>
        <w:rFonts w:hint="default"/>
      </w:rPr>
    </w:lvl>
  </w:abstractNum>
  <w:abstractNum w:abstractNumId="1" w15:restartNumberingAfterBreak="0">
    <w:nsid w:val="09C31C8E"/>
    <w:multiLevelType w:val="hybridMultilevel"/>
    <w:tmpl w:val="340E45BC"/>
    <w:lvl w:ilvl="0" w:tplc="7A3CC240">
      <w:start w:val="1"/>
      <w:numFmt w:val="bullet"/>
      <w:lvlText w:val=""/>
      <w:lvlJc w:val="left"/>
      <w:pPr>
        <w:tabs>
          <w:tab w:val="num" w:pos="1080"/>
        </w:tabs>
        <w:ind w:left="1080" w:hanging="360"/>
      </w:pPr>
      <w:rPr>
        <w:rFonts w:ascii="Symbol" w:hAnsi="Symbol" w:hint="default"/>
        <w:color w:val="auto"/>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AEB0298"/>
    <w:multiLevelType w:val="hybridMultilevel"/>
    <w:tmpl w:val="61D239E2"/>
    <w:lvl w:ilvl="0" w:tplc="97F40C10">
      <w:start w:val="12"/>
      <w:numFmt w:val="decimal"/>
      <w:lvlText w:val="%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8A0EB6"/>
    <w:multiLevelType w:val="hybridMultilevel"/>
    <w:tmpl w:val="1902B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625FE8"/>
    <w:multiLevelType w:val="hybridMultilevel"/>
    <w:tmpl w:val="E3E67278"/>
    <w:lvl w:ilvl="0" w:tplc="E104E408">
      <w:start w:val="1"/>
      <w:numFmt w:val="decimal"/>
      <w:lvlText w:val="%1."/>
      <w:lvlJc w:val="left"/>
      <w:pPr>
        <w:ind w:left="502" w:hanging="360"/>
      </w:pPr>
      <w:rPr>
        <w:b w:val="0"/>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2574CAE"/>
    <w:multiLevelType w:val="hybridMultilevel"/>
    <w:tmpl w:val="EB4098A8"/>
    <w:lvl w:ilvl="0" w:tplc="0809000B">
      <w:start w:val="1"/>
      <w:numFmt w:val="bullet"/>
      <w:lvlText w:val=""/>
      <w:lvlJc w:val="left"/>
      <w:pPr>
        <w:ind w:left="739" w:hanging="360"/>
      </w:pPr>
      <w:rPr>
        <w:rFonts w:ascii="Wingdings" w:hAnsi="Wingdings" w:hint="default"/>
      </w:rPr>
    </w:lvl>
    <w:lvl w:ilvl="1" w:tplc="08090003" w:tentative="1">
      <w:start w:val="1"/>
      <w:numFmt w:val="bullet"/>
      <w:lvlText w:val="o"/>
      <w:lvlJc w:val="left"/>
      <w:pPr>
        <w:ind w:left="1459" w:hanging="360"/>
      </w:pPr>
      <w:rPr>
        <w:rFonts w:ascii="Courier New" w:hAnsi="Courier New" w:cs="Courier New" w:hint="default"/>
      </w:rPr>
    </w:lvl>
    <w:lvl w:ilvl="2" w:tplc="08090005" w:tentative="1">
      <w:start w:val="1"/>
      <w:numFmt w:val="bullet"/>
      <w:lvlText w:val=""/>
      <w:lvlJc w:val="left"/>
      <w:pPr>
        <w:ind w:left="2179" w:hanging="360"/>
      </w:pPr>
      <w:rPr>
        <w:rFonts w:ascii="Wingdings" w:hAnsi="Wingdings" w:hint="default"/>
      </w:rPr>
    </w:lvl>
    <w:lvl w:ilvl="3" w:tplc="08090001" w:tentative="1">
      <w:start w:val="1"/>
      <w:numFmt w:val="bullet"/>
      <w:lvlText w:val=""/>
      <w:lvlJc w:val="left"/>
      <w:pPr>
        <w:ind w:left="2899" w:hanging="360"/>
      </w:pPr>
      <w:rPr>
        <w:rFonts w:ascii="Symbol" w:hAnsi="Symbol" w:hint="default"/>
      </w:rPr>
    </w:lvl>
    <w:lvl w:ilvl="4" w:tplc="08090003" w:tentative="1">
      <w:start w:val="1"/>
      <w:numFmt w:val="bullet"/>
      <w:lvlText w:val="o"/>
      <w:lvlJc w:val="left"/>
      <w:pPr>
        <w:ind w:left="3619" w:hanging="360"/>
      </w:pPr>
      <w:rPr>
        <w:rFonts w:ascii="Courier New" w:hAnsi="Courier New" w:cs="Courier New" w:hint="default"/>
      </w:rPr>
    </w:lvl>
    <w:lvl w:ilvl="5" w:tplc="08090005" w:tentative="1">
      <w:start w:val="1"/>
      <w:numFmt w:val="bullet"/>
      <w:lvlText w:val=""/>
      <w:lvlJc w:val="left"/>
      <w:pPr>
        <w:ind w:left="4339" w:hanging="360"/>
      </w:pPr>
      <w:rPr>
        <w:rFonts w:ascii="Wingdings" w:hAnsi="Wingdings" w:hint="default"/>
      </w:rPr>
    </w:lvl>
    <w:lvl w:ilvl="6" w:tplc="08090001" w:tentative="1">
      <w:start w:val="1"/>
      <w:numFmt w:val="bullet"/>
      <w:lvlText w:val=""/>
      <w:lvlJc w:val="left"/>
      <w:pPr>
        <w:ind w:left="5059" w:hanging="360"/>
      </w:pPr>
      <w:rPr>
        <w:rFonts w:ascii="Symbol" w:hAnsi="Symbol" w:hint="default"/>
      </w:rPr>
    </w:lvl>
    <w:lvl w:ilvl="7" w:tplc="08090003" w:tentative="1">
      <w:start w:val="1"/>
      <w:numFmt w:val="bullet"/>
      <w:lvlText w:val="o"/>
      <w:lvlJc w:val="left"/>
      <w:pPr>
        <w:ind w:left="5779" w:hanging="360"/>
      </w:pPr>
      <w:rPr>
        <w:rFonts w:ascii="Courier New" w:hAnsi="Courier New" w:cs="Courier New" w:hint="default"/>
      </w:rPr>
    </w:lvl>
    <w:lvl w:ilvl="8" w:tplc="08090005" w:tentative="1">
      <w:start w:val="1"/>
      <w:numFmt w:val="bullet"/>
      <w:lvlText w:val=""/>
      <w:lvlJc w:val="left"/>
      <w:pPr>
        <w:ind w:left="6499" w:hanging="360"/>
      </w:pPr>
      <w:rPr>
        <w:rFonts w:ascii="Wingdings" w:hAnsi="Wingdings" w:hint="default"/>
      </w:rPr>
    </w:lvl>
  </w:abstractNum>
  <w:abstractNum w:abstractNumId="6" w15:restartNumberingAfterBreak="0">
    <w:nsid w:val="17845FF4"/>
    <w:multiLevelType w:val="hybridMultilevel"/>
    <w:tmpl w:val="D8BEB080"/>
    <w:lvl w:ilvl="0" w:tplc="1DF23B2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CD54A5D"/>
    <w:multiLevelType w:val="hybridMultilevel"/>
    <w:tmpl w:val="224C4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51730A"/>
    <w:multiLevelType w:val="hybridMultilevel"/>
    <w:tmpl w:val="102CD7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E1366E0"/>
    <w:multiLevelType w:val="hybridMultilevel"/>
    <w:tmpl w:val="5F360176"/>
    <w:lvl w:ilvl="0" w:tplc="9950F940">
      <w:start w:val="1"/>
      <w:numFmt w:val="bullet"/>
      <w:lvlText w:val=""/>
      <w:lvlJc w:val="left"/>
      <w:pPr>
        <w:tabs>
          <w:tab w:val="num" w:pos="360"/>
        </w:tabs>
        <w:ind w:left="360" w:hanging="360"/>
      </w:pPr>
      <w:rPr>
        <w:rFonts w:ascii="Symbol" w:hAnsi="Symbol" w:hint="default"/>
        <w:color w:val="auto"/>
      </w:rPr>
    </w:lvl>
    <w:lvl w:ilvl="1" w:tplc="EAB011F6">
      <w:start w:val="1"/>
      <w:numFmt w:val="bullet"/>
      <w:lvlText w:val=""/>
      <w:lvlJc w:val="left"/>
      <w:pPr>
        <w:tabs>
          <w:tab w:val="num" w:pos="1440"/>
        </w:tabs>
        <w:ind w:left="1440" w:hanging="360"/>
      </w:pPr>
      <w:rPr>
        <w:rFonts w:ascii="Symbol" w:hAnsi="Symbol" w:hint="default"/>
        <w:color w:val="auto"/>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1EA55A91"/>
    <w:multiLevelType w:val="hybridMultilevel"/>
    <w:tmpl w:val="28F22618"/>
    <w:lvl w:ilvl="0" w:tplc="7EC4AAD6">
      <w:start w:val="1"/>
      <w:numFmt w:val="decimal"/>
      <w:lvlText w:val="%1."/>
      <w:lvlJc w:val="left"/>
      <w:pPr>
        <w:tabs>
          <w:tab w:val="num" w:pos="360"/>
        </w:tabs>
        <w:ind w:left="360" w:hanging="360"/>
      </w:pPr>
      <w:rPr>
        <w:rFonts w:hint="default"/>
      </w:rPr>
    </w:lvl>
    <w:lvl w:ilvl="1" w:tplc="EAB011F6">
      <w:start w:val="1"/>
      <w:numFmt w:val="bullet"/>
      <w:lvlText w:val=""/>
      <w:lvlJc w:val="left"/>
      <w:pPr>
        <w:tabs>
          <w:tab w:val="num" w:pos="1440"/>
        </w:tabs>
        <w:ind w:left="1440" w:hanging="360"/>
      </w:pPr>
      <w:rPr>
        <w:rFonts w:ascii="Symbol" w:hAnsi="Symbol" w:hint="default"/>
        <w:color w:val="auto"/>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201E5BAB"/>
    <w:multiLevelType w:val="hybridMultilevel"/>
    <w:tmpl w:val="0FCEBB4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05E5F97"/>
    <w:multiLevelType w:val="hybridMultilevel"/>
    <w:tmpl w:val="EBC6A67A"/>
    <w:lvl w:ilvl="0" w:tplc="38D46E5C">
      <w:start w:val="12"/>
      <w:numFmt w:val="decimal"/>
      <w:lvlText w:val="%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74247AE"/>
    <w:multiLevelType w:val="hybridMultilevel"/>
    <w:tmpl w:val="69A4172C"/>
    <w:lvl w:ilvl="0" w:tplc="A4B644EA">
      <w:start w:val="12"/>
      <w:numFmt w:val="decimal"/>
      <w:lvlText w:val="%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AE419CE"/>
    <w:multiLevelType w:val="hybridMultilevel"/>
    <w:tmpl w:val="50B20F8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BA061F"/>
    <w:multiLevelType w:val="hybridMultilevel"/>
    <w:tmpl w:val="D72C5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5601F1"/>
    <w:multiLevelType w:val="hybridMultilevel"/>
    <w:tmpl w:val="36B2C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2E1E44"/>
    <w:multiLevelType w:val="hybridMultilevel"/>
    <w:tmpl w:val="7BB42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2D0460"/>
    <w:multiLevelType w:val="hybridMultilevel"/>
    <w:tmpl w:val="25D0094C"/>
    <w:lvl w:ilvl="0" w:tplc="C11CF4B4">
      <w:start w:val="12"/>
      <w:numFmt w:val="decimal"/>
      <w:lvlText w:val="%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4347D31"/>
    <w:multiLevelType w:val="hybridMultilevel"/>
    <w:tmpl w:val="0FCEBB4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37A15F0B"/>
    <w:multiLevelType w:val="multilevel"/>
    <w:tmpl w:val="E34C6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7EF0C95"/>
    <w:multiLevelType w:val="hybridMultilevel"/>
    <w:tmpl w:val="25685B58"/>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BB25EE7"/>
    <w:multiLevelType w:val="hybridMultilevel"/>
    <w:tmpl w:val="1BC48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310AC5"/>
    <w:multiLevelType w:val="hybridMultilevel"/>
    <w:tmpl w:val="5E1A80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FEB6D27"/>
    <w:multiLevelType w:val="hybridMultilevel"/>
    <w:tmpl w:val="75769588"/>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5" w15:restartNumberingAfterBreak="0">
    <w:nsid w:val="4079315A"/>
    <w:multiLevelType w:val="hybridMultilevel"/>
    <w:tmpl w:val="F8E8A8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1187B6D"/>
    <w:multiLevelType w:val="hybridMultilevel"/>
    <w:tmpl w:val="8C6CB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6585C33"/>
    <w:multiLevelType w:val="hybridMultilevel"/>
    <w:tmpl w:val="93C8D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6AC6EF2"/>
    <w:multiLevelType w:val="hybridMultilevel"/>
    <w:tmpl w:val="53B2680C"/>
    <w:lvl w:ilvl="0" w:tplc="CF323D8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AB37E7E"/>
    <w:multiLevelType w:val="hybridMultilevel"/>
    <w:tmpl w:val="D1D2FB1E"/>
    <w:lvl w:ilvl="0" w:tplc="7A3CC240">
      <w:start w:val="1"/>
      <w:numFmt w:val="bullet"/>
      <w:lvlText w:val=""/>
      <w:lvlJc w:val="left"/>
      <w:pPr>
        <w:tabs>
          <w:tab w:val="num" w:pos="1080"/>
        </w:tabs>
        <w:ind w:left="1080" w:hanging="360"/>
      </w:pPr>
      <w:rPr>
        <w:rFonts w:ascii="Symbol" w:hAnsi="Symbol" w:hint="default"/>
        <w:color w:val="auto"/>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4F537741"/>
    <w:multiLevelType w:val="hybridMultilevel"/>
    <w:tmpl w:val="6ED0B51C"/>
    <w:lvl w:ilvl="0" w:tplc="84FA08F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2084A34"/>
    <w:multiLevelType w:val="hybridMultilevel"/>
    <w:tmpl w:val="F8C2AF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5240FAA"/>
    <w:multiLevelType w:val="hybridMultilevel"/>
    <w:tmpl w:val="549E9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CB02265"/>
    <w:multiLevelType w:val="hybridMultilevel"/>
    <w:tmpl w:val="8D6CE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DD61E60"/>
    <w:multiLevelType w:val="hybridMultilevel"/>
    <w:tmpl w:val="102CD7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E25068F"/>
    <w:multiLevelType w:val="multilevel"/>
    <w:tmpl w:val="014C35B8"/>
    <w:lvl w:ilvl="0">
      <w:start w:val="1"/>
      <w:numFmt w:val="decimal"/>
      <w:lvlText w:val="%1"/>
      <w:lvlJc w:val="left"/>
      <w:pPr>
        <w:ind w:left="1080" w:hanging="72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36" w15:restartNumberingAfterBreak="0">
    <w:nsid w:val="61695789"/>
    <w:multiLevelType w:val="hybridMultilevel"/>
    <w:tmpl w:val="B1B26A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1E60469"/>
    <w:multiLevelType w:val="hybridMultilevel"/>
    <w:tmpl w:val="0FCEBB4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62687357"/>
    <w:multiLevelType w:val="hybridMultilevel"/>
    <w:tmpl w:val="3FDE9C3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669F2E32"/>
    <w:multiLevelType w:val="multilevel"/>
    <w:tmpl w:val="55E80590"/>
    <w:lvl w:ilvl="0">
      <w:start w:val="1"/>
      <w:numFmt w:val="decimal"/>
      <w:lvlText w:val="%1."/>
      <w:lvlJc w:val="left"/>
      <w:pPr>
        <w:ind w:left="720" w:hanging="360"/>
      </w:pPr>
      <w:rPr>
        <w:rFonts w:hint="default"/>
        <w:color w:val="44546A" w:themeColor="text2"/>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6A0D33F5"/>
    <w:multiLevelType w:val="hybridMultilevel"/>
    <w:tmpl w:val="FE50C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C2D4538"/>
    <w:multiLevelType w:val="hybridMultilevel"/>
    <w:tmpl w:val="8D128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01A694B"/>
    <w:multiLevelType w:val="hybridMultilevel"/>
    <w:tmpl w:val="A7A4EA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1063766"/>
    <w:multiLevelType w:val="hybridMultilevel"/>
    <w:tmpl w:val="28F22618"/>
    <w:lvl w:ilvl="0" w:tplc="7EC4AAD6">
      <w:start w:val="1"/>
      <w:numFmt w:val="decimal"/>
      <w:lvlText w:val="%1."/>
      <w:lvlJc w:val="left"/>
      <w:pPr>
        <w:tabs>
          <w:tab w:val="num" w:pos="360"/>
        </w:tabs>
        <w:ind w:left="360" w:hanging="360"/>
      </w:pPr>
      <w:rPr>
        <w:rFonts w:hint="default"/>
      </w:rPr>
    </w:lvl>
    <w:lvl w:ilvl="1" w:tplc="EAB011F6">
      <w:start w:val="1"/>
      <w:numFmt w:val="bullet"/>
      <w:lvlText w:val=""/>
      <w:lvlJc w:val="left"/>
      <w:pPr>
        <w:tabs>
          <w:tab w:val="num" w:pos="1440"/>
        </w:tabs>
        <w:ind w:left="1440" w:hanging="360"/>
      </w:pPr>
      <w:rPr>
        <w:rFonts w:ascii="Symbol" w:hAnsi="Symbol" w:hint="default"/>
        <w:color w:val="auto"/>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4" w15:restartNumberingAfterBreak="0">
    <w:nsid w:val="77AB265B"/>
    <w:multiLevelType w:val="hybridMultilevel"/>
    <w:tmpl w:val="73A28232"/>
    <w:lvl w:ilvl="0" w:tplc="BF06EC30">
      <w:start w:val="1"/>
      <w:numFmt w:val="decimal"/>
      <w:lvlText w:val="%1."/>
      <w:lvlJc w:val="left"/>
      <w:pPr>
        <w:ind w:left="4218" w:hanging="390"/>
      </w:pPr>
      <w:rPr>
        <w:rFonts w:hint="default"/>
      </w:rPr>
    </w:lvl>
    <w:lvl w:ilvl="1" w:tplc="08090019" w:tentative="1">
      <w:start w:val="1"/>
      <w:numFmt w:val="lowerLetter"/>
      <w:lvlText w:val="%2."/>
      <w:lvlJc w:val="left"/>
      <w:pPr>
        <w:ind w:left="4908" w:hanging="360"/>
      </w:pPr>
    </w:lvl>
    <w:lvl w:ilvl="2" w:tplc="0809001B" w:tentative="1">
      <w:start w:val="1"/>
      <w:numFmt w:val="lowerRoman"/>
      <w:lvlText w:val="%3."/>
      <w:lvlJc w:val="right"/>
      <w:pPr>
        <w:ind w:left="5628" w:hanging="180"/>
      </w:pPr>
    </w:lvl>
    <w:lvl w:ilvl="3" w:tplc="0809000F" w:tentative="1">
      <w:start w:val="1"/>
      <w:numFmt w:val="decimal"/>
      <w:lvlText w:val="%4."/>
      <w:lvlJc w:val="left"/>
      <w:pPr>
        <w:ind w:left="6348" w:hanging="360"/>
      </w:pPr>
    </w:lvl>
    <w:lvl w:ilvl="4" w:tplc="08090019" w:tentative="1">
      <w:start w:val="1"/>
      <w:numFmt w:val="lowerLetter"/>
      <w:lvlText w:val="%5."/>
      <w:lvlJc w:val="left"/>
      <w:pPr>
        <w:ind w:left="7068" w:hanging="360"/>
      </w:pPr>
    </w:lvl>
    <w:lvl w:ilvl="5" w:tplc="0809001B" w:tentative="1">
      <w:start w:val="1"/>
      <w:numFmt w:val="lowerRoman"/>
      <w:lvlText w:val="%6."/>
      <w:lvlJc w:val="right"/>
      <w:pPr>
        <w:ind w:left="7788" w:hanging="180"/>
      </w:pPr>
    </w:lvl>
    <w:lvl w:ilvl="6" w:tplc="0809000F" w:tentative="1">
      <w:start w:val="1"/>
      <w:numFmt w:val="decimal"/>
      <w:lvlText w:val="%7."/>
      <w:lvlJc w:val="left"/>
      <w:pPr>
        <w:ind w:left="8508" w:hanging="360"/>
      </w:pPr>
    </w:lvl>
    <w:lvl w:ilvl="7" w:tplc="08090019" w:tentative="1">
      <w:start w:val="1"/>
      <w:numFmt w:val="lowerLetter"/>
      <w:lvlText w:val="%8."/>
      <w:lvlJc w:val="left"/>
      <w:pPr>
        <w:ind w:left="9228" w:hanging="360"/>
      </w:pPr>
    </w:lvl>
    <w:lvl w:ilvl="8" w:tplc="0809001B" w:tentative="1">
      <w:start w:val="1"/>
      <w:numFmt w:val="lowerRoman"/>
      <w:lvlText w:val="%9."/>
      <w:lvlJc w:val="right"/>
      <w:pPr>
        <w:ind w:left="9948" w:hanging="180"/>
      </w:pPr>
    </w:lvl>
  </w:abstractNum>
  <w:abstractNum w:abstractNumId="45" w15:restartNumberingAfterBreak="0">
    <w:nsid w:val="7F3274C0"/>
    <w:multiLevelType w:val="hybridMultilevel"/>
    <w:tmpl w:val="780288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0"/>
  </w:num>
  <w:num w:numId="2">
    <w:abstractNumId w:val="45"/>
  </w:num>
  <w:num w:numId="3">
    <w:abstractNumId w:val="17"/>
  </w:num>
  <w:num w:numId="4">
    <w:abstractNumId w:val="24"/>
  </w:num>
  <w:num w:numId="5">
    <w:abstractNumId w:val="41"/>
  </w:num>
  <w:num w:numId="6">
    <w:abstractNumId w:val="33"/>
  </w:num>
  <w:num w:numId="7">
    <w:abstractNumId w:val="15"/>
  </w:num>
  <w:num w:numId="8">
    <w:abstractNumId w:val="32"/>
  </w:num>
  <w:num w:numId="9">
    <w:abstractNumId w:val="26"/>
  </w:num>
  <w:num w:numId="10">
    <w:abstractNumId w:val="39"/>
  </w:num>
  <w:num w:numId="11">
    <w:abstractNumId w:val="44"/>
  </w:num>
  <w:num w:numId="12">
    <w:abstractNumId w:val="20"/>
  </w:num>
  <w:num w:numId="13">
    <w:abstractNumId w:val="35"/>
  </w:num>
  <w:num w:numId="14">
    <w:abstractNumId w:val="0"/>
  </w:num>
  <w:num w:numId="15">
    <w:abstractNumId w:val="36"/>
  </w:num>
  <w:num w:numId="16">
    <w:abstractNumId w:val="30"/>
  </w:num>
  <w:num w:numId="17">
    <w:abstractNumId w:val="16"/>
  </w:num>
  <w:num w:numId="18">
    <w:abstractNumId w:val="5"/>
  </w:num>
  <w:num w:numId="19">
    <w:abstractNumId w:val="22"/>
  </w:num>
  <w:num w:numId="20">
    <w:abstractNumId w:val="3"/>
  </w:num>
  <w:num w:numId="21">
    <w:abstractNumId w:val="6"/>
  </w:num>
  <w:num w:numId="22">
    <w:abstractNumId w:val="10"/>
  </w:num>
  <w:num w:numId="23">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29"/>
  </w:num>
  <w:num w:numId="26">
    <w:abstractNumId w:val="4"/>
  </w:num>
  <w:num w:numId="27">
    <w:abstractNumId w:val="7"/>
  </w:num>
  <w:num w:numId="28">
    <w:abstractNumId w:val="38"/>
  </w:num>
  <w:num w:numId="29">
    <w:abstractNumId w:val="21"/>
  </w:num>
  <w:num w:numId="30">
    <w:abstractNumId w:val="2"/>
  </w:num>
  <w:num w:numId="31">
    <w:abstractNumId w:val="28"/>
  </w:num>
  <w:num w:numId="32">
    <w:abstractNumId w:val="34"/>
  </w:num>
  <w:num w:numId="33">
    <w:abstractNumId w:val="31"/>
  </w:num>
  <w:num w:numId="34">
    <w:abstractNumId w:val="42"/>
  </w:num>
  <w:num w:numId="35">
    <w:abstractNumId w:val="23"/>
  </w:num>
  <w:num w:numId="36">
    <w:abstractNumId w:val="13"/>
  </w:num>
  <w:num w:numId="37">
    <w:abstractNumId w:val="37"/>
  </w:num>
  <w:num w:numId="38">
    <w:abstractNumId w:val="25"/>
  </w:num>
  <w:num w:numId="39">
    <w:abstractNumId w:val="12"/>
  </w:num>
  <w:num w:numId="40">
    <w:abstractNumId w:val="19"/>
  </w:num>
  <w:num w:numId="41">
    <w:abstractNumId w:val="18"/>
  </w:num>
  <w:num w:numId="42">
    <w:abstractNumId w:val="8"/>
  </w:num>
  <w:num w:numId="43">
    <w:abstractNumId w:val="11"/>
  </w:num>
  <w:num w:numId="44">
    <w:abstractNumId w:val="43"/>
  </w:num>
  <w:num w:numId="45">
    <w:abstractNumId w:val="27"/>
  </w:num>
  <w:num w:numId="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hideGrammaticalErrors/>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83"/>
    <w:rsid w:val="0000498E"/>
    <w:rsid w:val="00015983"/>
    <w:rsid w:val="0001691E"/>
    <w:rsid w:val="00065C15"/>
    <w:rsid w:val="00080EE8"/>
    <w:rsid w:val="00086B18"/>
    <w:rsid w:val="000B7986"/>
    <w:rsid w:val="000E7A8E"/>
    <w:rsid w:val="000F6D5D"/>
    <w:rsid w:val="001134B1"/>
    <w:rsid w:val="00123B8A"/>
    <w:rsid w:val="00155673"/>
    <w:rsid w:val="00162DDF"/>
    <w:rsid w:val="001A5C68"/>
    <w:rsid w:val="001B5C24"/>
    <w:rsid w:val="001C0FE2"/>
    <w:rsid w:val="001D240D"/>
    <w:rsid w:val="001F2AB6"/>
    <w:rsid w:val="002140DD"/>
    <w:rsid w:val="002529EE"/>
    <w:rsid w:val="00267EFE"/>
    <w:rsid w:val="00296D2A"/>
    <w:rsid w:val="002A3E10"/>
    <w:rsid w:val="002D533E"/>
    <w:rsid w:val="002E7E3D"/>
    <w:rsid w:val="003122B2"/>
    <w:rsid w:val="0031774B"/>
    <w:rsid w:val="00346256"/>
    <w:rsid w:val="00353164"/>
    <w:rsid w:val="0035484E"/>
    <w:rsid w:val="0035547E"/>
    <w:rsid w:val="0039094D"/>
    <w:rsid w:val="00393C2F"/>
    <w:rsid w:val="003946C8"/>
    <w:rsid w:val="003F58E1"/>
    <w:rsid w:val="004064E1"/>
    <w:rsid w:val="00425438"/>
    <w:rsid w:val="00430479"/>
    <w:rsid w:val="00447A82"/>
    <w:rsid w:val="00461A32"/>
    <w:rsid w:val="00487AEC"/>
    <w:rsid w:val="004B1883"/>
    <w:rsid w:val="004B30F1"/>
    <w:rsid w:val="00520F09"/>
    <w:rsid w:val="00540A6E"/>
    <w:rsid w:val="005522E1"/>
    <w:rsid w:val="005631DE"/>
    <w:rsid w:val="0059204C"/>
    <w:rsid w:val="00596289"/>
    <w:rsid w:val="005C3043"/>
    <w:rsid w:val="005D0E11"/>
    <w:rsid w:val="005D283A"/>
    <w:rsid w:val="00614F43"/>
    <w:rsid w:val="00621C3D"/>
    <w:rsid w:val="00622010"/>
    <w:rsid w:val="00637B47"/>
    <w:rsid w:val="0064621D"/>
    <w:rsid w:val="006765DB"/>
    <w:rsid w:val="00681D08"/>
    <w:rsid w:val="00682954"/>
    <w:rsid w:val="00683538"/>
    <w:rsid w:val="00684235"/>
    <w:rsid w:val="006B0FBE"/>
    <w:rsid w:val="006C4701"/>
    <w:rsid w:val="006E564D"/>
    <w:rsid w:val="00714380"/>
    <w:rsid w:val="00721DDB"/>
    <w:rsid w:val="00743F7C"/>
    <w:rsid w:val="007B251F"/>
    <w:rsid w:val="007C1E4C"/>
    <w:rsid w:val="008238BF"/>
    <w:rsid w:val="008333BE"/>
    <w:rsid w:val="00836819"/>
    <w:rsid w:val="008575B4"/>
    <w:rsid w:val="00862EEE"/>
    <w:rsid w:val="00882D65"/>
    <w:rsid w:val="008A3E6D"/>
    <w:rsid w:val="008A66A0"/>
    <w:rsid w:val="008D4A78"/>
    <w:rsid w:val="008D7BE0"/>
    <w:rsid w:val="008E559E"/>
    <w:rsid w:val="00903042"/>
    <w:rsid w:val="00903B2F"/>
    <w:rsid w:val="00932C0F"/>
    <w:rsid w:val="0094639C"/>
    <w:rsid w:val="00957F42"/>
    <w:rsid w:val="009743ED"/>
    <w:rsid w:val="0098650F"/>
    <w:rsid w:val="009A00DD"/>
    <w:rsid w:val="009C70B2"/>
    <w:rsid w:val="009E7AB0"/>
    <w:rsid w:val="009F2E09"/>
    <w:rsid w:val="00A0523B"/>
    <w:rsid w:val="00A711A1"/>
    <w:rsid w:val="00A95BD2"/>
    <w:rsid w:val="00AE25E9"/>
    <w:rsid w:val="00B025E8"/>
    <w:rsid w:val="00B05F9F"/>
    <w:rsid w:val="00B06F74"/>
    <w:rsid w:val="00B417C8"/>
    <w:rsid w:val="00B42B9B"/>
    <w:rsid w:val="00B86052"/>
    <w:rsid w:val="00BA731E"/>
    <w:rsid w:val="00BC094E"/>
    <w:rsid w:val="00BC0EF6"/>
    <w:rsid w:val="00BC2429"/>
    <w:rsid w:val="00BE23CF"/>
    <w:rsid w:val="00BE7214"/>
    <w:rsid w:val="00BF1250"/>
    <w:rsid w:val="00BF39FD"/>
    <w:rsid w:val="00C202DD"/>
    <w:rsid w:val="00C228DC"/>
    <w:rsid w:val="00C25256"/>
    <w:rsid w:val="00C3083D"/>
    <w:rsid w:val="00C4248F"/>
    <w:rsid w:val="00C460AE"/>
    <w:rsid w:val="00C5380F"/>
    <w:rsid w:val="00CB2250"/>
    <w:rsid w:val="00D00D94"/>
    <w:rsid w:val="00D22465"/>
    <w:rsid w:val="00D36180"/>
    <w:rsid w:val="00D43D74"/>
    <w:rsid w:val="00D501FF"/>
    <w:rsid w:val="00D50991"/>
    <w:rsid w:val="00D60D2D"/>
    <w:rsid w:val="00D76C90"/>
    <w:rsid w:val="00D82B7C"/>
    <w:rsid w:val="00D96241"/>
    <w:rsid w:val="00D97540"/>
    <w:rsid w:val="00DA1CD7"/>
    <w:rsid w:val="00DE21B4"/>
    <w:rsid w:val="00DE7B35"/>
    <w:rsid w:val="00E31D00"/>
    <w:rsid w:val="00E6161A"/>
    <w:rsid w:val="00E77389"/>
    <w:rsid w:val="00E920B0"/>
    <w:rsid w:val="00EA7F80"/>
    <w:rsid w:val="00EB1F9B"/>
    <w:rsid w:val="00EE5A8B"/>
    <w:rsid w:val="00EF1EC9"/>
    <w:rsid w:val="00F12084"/>
    <w:rsid w:val="00F1360D"/>
    <w:rsid w:val="00F53CE0"/>
    <w:rsid w:val="00F53E05"/>
    <w:rsid w:val="00F6515D"/>
    <w:rsid w:val="00F85425"/>
    <w:rsid w:val="00F87CDD"/>
    <w:rsid w:val="00F91465"/>
    <w:rsid w:val="00F9622E"/>
    <w:rsid w:val="00FB399F"/>
    <w:rsid w:val="00FC5FDB"/>
    <w:rsid w:val="00FE45B8"/>
    <w:rsid w:val="00FE4A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30721"/>
    <o:shapelayout v:ext="edit">
      <o:idmap v:ext="edit" data="1"/>
    </o:shapelayout>
  </w:shapeDefaults>
  <w:decimalSymbol w:val="."/>
  <w:listSeparator w:val=","/>
  <w14:docId w14:val="6DDEC510"/>
  <w15:chartTrackingRefBased/>
  <w15:docId w15:val="{A1CFCE5A-D9ED-4E1B-8FFB-D77987548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1883"/>
    <w:pPr>
      <w:spacing w:after="200" w:line="276" w:lineRule="auto"/>
    </w:pPr>
    <w:rPr>
      <w:rFonts w:ascii="Arial" w:eastAsia="Arial" w:hAnsi="Arial" w:cs="Times New Roman"/>
    </w:rPr>
  </w:style>
  <w:style w:type="paragraph" w:styleId="Heading1">
    <w:name w:val="heading 1"/>
    <w:basedOn w:val="Normal"/>
    <w:next w:val="Normal"/>
    <w:link w:val="Heading1Char"/>
    <w:uiPriority w:val="99"/>
    <w:qFormat/>
    <w:rsid w:val="004B1883"/>
    <w:pPr>
      <w:keepNext/>
      <w:keepLines/>
      <w:spacing w:before="480" w:after="0"/>
      <w:outlineLvl w:val="0"/>
    </w:pPr>
    <w:rPr>
      <w:rFonts w:eastAsia="Times New Roman"/>
      <w:b/>
      <w:bCs/>
      <w:sz w:val="28"/>
      <w:szCs w:val="28"/>
    </w:rPr>
  </w:style>
  <w:style w:type="paragraph" w:styleId="Heading2">
    <w:name w:val="heading 2"/>
    <w:basedOn w:val="Normal"/>
    <w:next w:val="Normal"/>
    <w:link w:val="Heading2Char"/>
    <w:uiPriority w:val="99"/>
    <w:qFormat/>
    <w:rsid w:val="004B1883"/>
    <w:pPr>
      <w:keepNext/>
      <w:keepLines/>
      <w:spacing w:before="200" w:after="0"/>
      <w:outlineLvl w:val="1"/>
    </w:pPr>
    <w:rPr>
      <w:rFonts w:eastAsia="Times New Roman"/>
      <w:b/>
      <w:bCs/>
      <w:sz w:val="26"/>
      <w:szCs w:val="26"/>
    </w:rPr>
  </w:style>
  <w:style w:type="paragraph" w:styleId="Heading3">
    <w:name w:val="heading 3"/>
    <w:basedOn w:val="Normal"/>
    <w:next w:val="Normal"/>
    <w:link w:val="Heading3Char"/>
    <w:uiPriority w:val="99"/>
    <w:qFormat/>
    <w:rsid w:val="004B1883"/>
    <w:pPr>
      <w:keepNext/>
      <w:keepLines/>
      <w:spacing w:before="200" w:after="0"/>
      <w:outlineLvl w:val="2"/>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B1883"/>
    <w:rPr>
      <w:rFonts w:ascii="Arial" w:eastAsia="Times New Roman" w:hAnsi="Arial" w:cs="Times New Roman"/>
      <w:b/>
      <w:bCs/>
      <w:sz w:val="28"/>
      <w:szCs w:val="28"/>
    </w:rPr>
  </w:style>
  <w:style w:type="character" w:customStyle="1" w:styleId="Heading2Char">
    <w:name w:val="Heading 2 Char"/>
    <w:basedOn w:val="DefaultParagraphFont"/>
    <w:link w:val="Heading2"/>
    <w:rsid w:val="004B1883"/>
    <w:rPr>
      <w:rFonts w:ascii="Arial" w:eastAsia="Times New Roman" w:hAnsi="Arial" w:cs="Times New Roman"/>
      <w:b/>
      <w:bCs/>
      <w:sz w:val="26"/>
      <w:szCs w:val="26"/>
    </w:rPr>
  </w:style>
  <w:style w:type="character" w:customStyle="1" w:styleId="Heading3Char">
    <w:name w:val="Heading 3 Char"/>
    <w:basedOn w:val="DefaultParagraphFont"/>
    <w:link w:val="Heading3"/>
    <w:uiPriority w:val="99"/>
    <w:rsid w:val="004B1883"/>
    <w:rPr>
      <w:rFonts w:ascii="Arial" w:eastAsia="Times New Roman" w:hAnsi="Arial" w:cs="Times New Roman"/>
      <w:b/>
      <w:bCs/>
    </w:rPr>
  </w:style>
  <w:style w:type="paragraph" w:styleId="Title">
    <w:name w:val="Title"/>
    <w:basedOn w:val="Normal"/>
    <w:link w:val="TitleChar"/>
    <w:qFormat/>
    <w:rsid w:val="004B1883"/>
    <w:pPr>
      <w:spacing w:after="0" w:line="240" w:lineRule="auto"/>
      <w:jc w:val="center"/>
    </w:pPr>
    <w:rPr>
      <w:rFonts w:ascii="Times New Roman" w:eastAsia="Times New Roman" w:hAnsi="Times New Roman"/>
      <w:b/>
      <w:bCs/>
      <w:sz w:val="24"/>
      <w:szCs w:val="24"/>
      <w:u w:val="single"/>
    </w:rPr>
  </w:style>
  <w:style w:type="character" w:customStyle="1" w:styleId="TitleChar">
    <w:name w:val="Title Char"/>
    <w:basedOn w:val="DefaultParagraphFont"/>
    <w:link w:val="Title"/>
    <w:rsid w:val="004B1883"/>
    <w:rPr>
      <w:rFonts w:ascii="Times New Roman" w:eastAsia="Times New Roman" w:hAnsi="Times New Roman" w:cs="Times New Roman"/>
      <w:b/>
      <w:bCs/>
      <w:sz w:val="24"/>
      <w:szCs w:val="24"/>
      <w:u w:val="single"/>
    </w:rPr>
  </w:style>
  <w:style w:type="paragraph" w:styleId="NoSpacing">
    <w:name w:val="No Spacing"/>
    <w:uiPriority w:val="99"/>
    <w:qFormat/>
    <w:rsid w:val="001134B1"/>
    <w:pPr>
      <w:spacing w:after="0" w:line="240" w:lineRule="auto"/>
    </w:pPr>
    <w:rPr>
      <w:rFonts w:ascii="Arial" w:eastAsia="Arial" w:hAnsi="Arial" w:cs="Times New Roman"/>
    </w:rPr>
  </w:style>
  <w:style w:type="paragraph" w:styleId="ListParagraph">
    <w:name w:val="List Paragraph"/>
    <w:basedOn w:val="Normal"/>
    <w:uiPriority w:val="34"/>
    <w:qFormat/>
    <w:rsid w:val="001134B1"/>
    <w:pPr>
      <w:ind w:left="720"/>
      <w:contextualSpacing/>
    </w:pPr>
  </w:style>
  <w:style w:type="character" w:styleId="Hyperlink">
    <w:name w:val="Hyperlink"/>
    <w:basedOn w:val="DefaultParagraphFont"/>
    <w:uiPriority w:val="99"/>
    <w:rsid w:val="001134B1"/>
    <w:rPr>
      <w:rFonts w:cs="Times New Roman"/>
      <w:color w:val="0000FF"/>
      <w:u w:val="single"/>
    </w:rPr>
  </w:style>
  <w:style w:type="character" w:styleId="Strong">
    <w:name w:val="Strong"/>
    <w:basedOn w:val="DefaultParagraphFont"/>
    <w:uiPriority w:val="22"/>
    <w:qFormat/>
    <w:rsid w:val="001134B1"/>
    <w:rPr>
      <w:rFonts w:cs="Times New Roman"/>
      <w:b/>
      <w:bCs/>
    </w:rPr>
  </w:style>
  <w:style w:type="paragraph" w:styleId="NormalWeb">
    <w:name w:val="Normal (Web)"/>
    <w:basedOn w:val="Normal"/>
    <w:uiPriority w:val="99"/>
    <w:rsid w:val="001134B1"/>
    <w:pPr>
      <w:spacing w:before="100" w:beforeAutospacing="1" w:after="100" w:afterAutospacing="1" w:line="240" w:lineRule="auto"/>
    </w:pPr>
    <w:rPr>
      <w:rFonts w:ascii="Times New Roman" w:eastAsia="SimSun" w:hAnsi="Times New Roman"/>
      <w:sz w:val="24"/>
      <w:szCs w:val="24"/>
      <w:lang w:eastAsia="zh-CN"/>
    </w:rPr>
  </w:style>
  <w:style w:type="paragraph" w:customStyle="1" w:styleId="Default">
    <w:name w:val="Default"/>
    <w:rsid w:val="001134B1"/>
    <w:pPr>
      <w:autoSpaceDE w:val="0"/>
      <w:autoSpaceDN w:val="0"/>
      <w:adjustRightInd w:val="0"/>
      <w:spacing w:after="0" w:line="240" w:lineRule="auto"/>
    </w:pPr>
    <w:rPr>
      <w:rFonts w:ascii="Arial" w:eastAsia="Arial" w:hAnsi="Arial" w:cs="Arial"/>
      <w:color w:val="000000"/>
      <w:sz w:val="24"/>
      <w:szCs w:val="24"/>
      <w:lang w:eastAsia="en-GB"/>
    </w:rPr>
  </w:style>
  <w:style w:type="paragraph" w:styleId="Header">
    <w:name w:val="header"/>
    <w:basedOn w:val="Normal"/>
    <w:link w:val="HeaderChar"/>
    <w:unhideWhenUsed/>
    <w:rsid w:val="00086B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6B18"/>
    <w:rPr>
      <w:rFonts w:ascii="Arial" w:eastAsia="Arial" w:hAnsi="Arial" w:cs="Times New Roman"/>
    </w:rPr>
  </w:style>
  <w:style w:type="paragraph" w:styleId="Footer">
    <w:name w:val="footer"/>
    <w:basedOn w:val="Normal"/>
    <w:link w:val="FooterChar"/>
    <w:unhideWhenUsed/>
    <w:rsid w:val="00086B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6B18"/>
    <w:rPr>
      <w:rFonts w:ascii="Arial" w:eastAsia="Arial" w:hAnsi="Arial" w:cs="Times New Roman"/>
    </w:rPr>
  </w:style>
  <w:style w:type="paragraph" w:styleId="BalloonText">
    <w:name w:val="Balloon Text"/>
    <w:basedOn w:val="Normal"/>
    <w:link w:val="BalloonTextChar"/>
    <w:uiPriority w:val="99"/>
    <w:semiHidden/>
    <w:unhideWhenUsed/>
    <w:rsid w:val="00D43D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3D74"/>
    <w:rPr>
      <w:rFonts w:ascii="Segoe UI" w:eastAsia="Arial" w:hAnsi="Segoe UI" w:cs="Segoe UI"/>
      <w:sz w:val="18"/>
      <w:szCs w:val="18"/>
    </w:rPr>
  </w:style>
  <w:style w:type="table" w:styleId="TableGrid">
    <w:name w:val="Table Grid"/>
    <w:basedOn w:val="TableNormal"/>
    <w:uiPriority w:val="39"/>
    <w:rsid w:val="00D82B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F53E05"/>
    <w:pPr>
      <w:spacing w:after="0" w:line="360" w:lineRule="exact"/>
    </w:pPr>
    <w:rPr>
      <w:rFonts w:eastAsia="Times New Roman"/>
      <w:b/>
      <w:i/>
      <w:szCs w:val="20"/>
    </w:rPr>
  </w:style>
  <w:style w:type="character" w:customStyle="1" w:styleId="BodyText3Char">
    <w:name w:val="Body Text 3 Char"/>
    <w:basedOn w:val="DefaultParagraphFont"/>
    <w:link w:val="BodyText3"/>
    <w:rsid w:val="00F53E05"/>
    <w:rPr>
      <w:rFonts w:ascii="Arial" w:eastAsia="Times New Roman" w:hAnsi="Arial" w:cs="Times New Roman"/>
      <w:b/>
      <w:i/>
      <w:szCs w:val="20"/>
    </w:rPr>
  </w:style>
  <w:style w:type="paragraph" w:styleId="BodyText2">
    <w:name w:val="Body Text 2"/>
    <w:basedOn w:val="Normal"/>
    <w:link w:val="BodyText2Char"/>
    <w:uiPriority w:val="99"/>
    <w:unhideWhenUsed/>
    <w:rsid w:val="00D501FF"/>
    <w:pPr>
      <w:spacing w:after="120" w:line="480" w:lineRule="auto"/>
      <w:jc w:val="both"/>
    </w:pPr>
    <w:rPr>
      <w:rFonts w:eastAsiaTheme="minorHAnsi" w:cs="Arial"/>
      <w:sz w:val="24"/>
      <w:szCs w:val="24"/>
    </w:rPr>
  </w:style>
  <w:style w:type="character" w:customStyle="1" w:styleId="BodyText2Char">
    <w:name w:val="Body Text 2 Char"/>
    <w:basedOn w:val="DefaultParagraphFont"/>
    <w:link w:val="BodyText2"/>
    <w:uiPriority w:val="99"/>
    <w:rsid w:val="00D501FF"/>
    <w:rPr>
      <w:rFonts w:ascii="Arial" w:hAnsi="Arial" w:cs="Arial"/>
      <w:sz w:val="24"/>
      <w:szCs w:val="24"/>
    </w:rPr>
  </w:style>
  <w:style w:type="paragraph" w:styleId="BodyTextIndent">
    <w:name w:val="Body Text Indent"/>
    <w:basedOn w:val="Normal"/>
    <w:link w:val="BodyTextIndentChar"/>
    <w:unhideWhenUsed/>
    <w:rsid w:val="00EA7F80"/>
    <w:pPr>
      <w:spacing w:after="120"/>
      <w:ind w:left="283"/>
    </w:pPr>
  </w:style>
  <w:style w:type="character" w:customStyle="1" w:styleId="BodyTextIndentChar">
    <w:name w:val="Body Text Indent Char"/>
    <w:basedOn w:val="DefaultParagraphFont"/>
    <w:link w:val="BodyTextIndent"/>
    <w:uiPriority w:val="99"/>
    <w:semiHidden/>
    <w:rsid w:val="00EA7F80"/>
    <w:rPr>
      <w:rFonts w:ascii="Arial" w:eastAsia="Arial" w:hAnsi="Arial" w:cs="Times New Roman"/>
    </w:rPr>
  </w:style>
  <w:style w:type="character" w:customStyle="1" w:styleId="ilfuvd">
    <w:name w:val="ilfuvd"/>
    <w:rsid w:val="00B42B9B"/>
  </w:style>
  <w:style w:type="character" w:styleId="CommentReference">
    <w:name w:val="annotation reference"/>
    <w:basedOn w:val="DefaultParagraphFont"/>
    <w:uiPriority w:val="99"/>
    <w:semiHidden/>
    <w:unhideWhenUsed/>
    <w:rsid w:val="00E31D00"/>
    <w:rPr>
      <w:sz w:val="16"/>
      <w:szCs w:val="16"/>
    </w:rPr>
  </w:style>
  <w:style w:type="paragraph" w:styleId="CommentText">
    <w:name w:val="annotation text"/>
    <w:basedOn w:val="Normal"/>
    <w:link w:val="CommentTextChar"/>
    <w:uiPriority w:val="99"/>
    <w:semiHidden/>
    <w:unhideWhenUsed/>
    <w:rsid w:val="00E31D00"/>
    <w:pPr>
      <w:spacing w:line="240" w:lineRule="auto"/>
    </w:pPr>
    <w:rPr>
      <w:sz w:val="20"/>
      <w:szCs w:val="20"/>
    </w:rPr>
  </w:style>
  <w:style w:type="character" w:customStyle="1" w:styleId="CommentTextChar">
    <w:name w:val="Comment Text Char"/>
    <w:basedOn w:val="DefaultParagraphFont"/>
    <w:link w:val="CommentText"/>
    <w:uiPriority w:val="99"/>
    <w:semiHidden/>
    <w:rsid w:val="00E31D00"/>
    <w:rPr>
      <w:rFonts w:ascii="Arial" w:eastAsia="Arial" w:hAnsi="Arial" w:cs="Times New Roman"/>
      <w:sz w:val="20"/>
      <w:szCs w:val="20"/>
    </w:rPr>
  </w:style>
  <w:style w:type="paragraph" w:styleId="CommentSubject">
    <w:name w:val="annotation subject"/>
    <w:basedOn w:val="CommentText"/>
    <w:next w:val="CommentText"/>
    <w:link w:val="CommentSubjectChar"/>
    <w:uiPriority w:val="99"/>
    <w:semiHidden/>
    <w:unhideWhenUsed/>
    <w:rsid w:val="00E31D00"/>
    <w:rPr>
      <w:b/>
      <w:bCs/>
    </w:rPr>
  </w:style>
  <w:style w:type="character" w:customStyle="1" w:styleId="CommentSubjectChar">
    <w:name w:val="Comment Subject Char"/>
    <w:basedOn w:val="CommentTextChar"/>
    <w:link w:val="CommentSubject"/>
    <w:uiPriority w:val="99"/>
    <w:semiHidden/>
    <w:rsid w:val="00E31D00"/>
    <w:rPr>
      <w:rFonts w:ascii="Arial" w:eastAsia="Arial" w:hAnsi="Arial" w:cs="Times New Roman"/>
      <w:b/>
      <w:bCs/>
      <w:sz w:val="20"/>
      <w:szCs w:val="20"/>
    </w:rPr>
  </w:style>
  <w:style w:type="character" w:styleId="FollowedHyperlink">
    <w:name w:val="FollowedHyperlink"/>
    <w:basedOn w:val="DefaultParagraphFont"/>
    <w:uiPriority w:val="99"/>
    <w:semiHidden/>
    <w:unhideWhenUsed/>
    <w:rsid w:val="00BC094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0150599">
      <w:bodyDiv w:val="1"/>
      <w:marLeft w:val="0"/>
      <w:marRight w:val="0"/>
      <w:marTop w:val="0"/>
      <w:marBottom w:val="0"/>
      <w:divBdr>
        <w:top w:val="none" w:sz="0" w:space="0" w:color="auto"/>
        <w:left w:val="none" w:sz="0" w:space="0" w:color="auto"/>
        <w:bottom w:val="none" w:sz="0" w:space="0" w:color="auto"/>
        <w:right w:val="none" w:sz="0" w:space="0" w:color="auto"/>
      </w:divBdr>
    </w:div>
    <w:div w:id="841968306">
      <w:bodyDiv w:val="1"/>
      <w:marLeft w:val="0"/>
      <w:marRight w:val="0"/>
      <w:marTop w:val="0"/>
      <w:marBottom w:val="0"/>
      <w:divBdr>
        <w:top w:val="none" w:sz="0" w:space="0" w:color="auto"/>
        <w:left w:val="none" w:sz="0" w:space="0" w:color="auto"/>
        <w:bottom w:val="none" w:sz="0" w:space="0" w:color="auto"/>
        <w:right w:val="none" w:sz="0" w:space="0" w:color="auto"/>
      </w:divBdr>
    </w:div>
    <w:div w:id="1319962392">
      <w:bodyDiv w:val="1"/>
      <w:marLeft w:val="0"/>
      <w:marRight w:val="0"/>
      <w:marTop w:val="0"/>
      <w:marBottom w:val="0"/>
      <w:divBdr>
        <w:top w:val="none" w:sz="0" w:space="0" w:color="auto"/>
        <w:left w:val="none" w:sz="0" w:space="0" w:color="auto"/>
        <w:bottom w:val="none" w:sz="0" w:space="0" w:color="auto"/>
        <w:right w:val="none" w:sz="0" w:space="0" w:color="auto"/>
      </w:divBdr>
    </w:div>
    <w:div w:id="1334647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www.et-foundation.co.uk/supporting/programmes/professional-standards/" TargetMode="External"/><Relationship Id="rId26" Type="http://schemas.openxmlformats.org/officeDocument/2006/relationships/hyperlink" Target="mailto:FosterHub@uclan.ac.uk" TargetMode="External"/><Relationship Id="rId39" Type="http://schemas.openxmlformats.org/officeDocument/2006/relationships/hyperlink" Target="https://set.et-foundation.co.uk/professionalism/qtls/what-is-qtls/" TargetMode="External"/><Relationship Id="rId21" Type="http://schemas.openxmlformats.org/officeDocument/2006/relationships/hyperlink" Target="mailto:disability@uclan.ac.uk" TargetMode="External"/><Relationship Id="rId34" Type="http://schemas.openxmlformats.org/officeDocument/2006/relationships/hyperlink" Target="https://www.uclan.ac.uk/students/library-it/library/partner_colleges.php" TargetMode="External"/><Relationship Id="rId42" Type="http://schemas.openxmlformats.org/officeDocument/2006/relationships/hyperlink" Target="http://www.uclansu.co.uk/" TargetMode="External"/><Relationship Id="rId47" Type="http://schemas.openxmlformats.org/officeDocument/2006/relationships/footer" Target="footer2.xml"/><Relationship Id="rId50" Type="http://schemas.openxmlformats.org/officeDocument/2006/relationships/hyperlink" Target="https://www.feadvice.org.uk/i-am-ite-provider-etf-guidance-documents/qualifications-education-and-training" TargetMode="External"/><Relationship Id="rId55" Type="http://schemas.openxmlformats.org/officeDocument/2006/relationships/hyperlink" Target="https://www.feadvice.org.uk/i-am-ite-provider-etf-guidance-documents/qualifications-education-and-training"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assets.publishing.service.gov.uk/government/uploads/system/uploads/attachment_data/file/665522/Teachers_standard_information.pdf" TargetMode="External"/><Relationship Id="rId29" Type="http://schemas.openxmlformats.org/officeDocument/2006/relationships/hyperlink" Target="http://www.uclan.ac.uk/students/study/wiser/index.php" TargetMode="External"/><Relationship Id="rId11" Type="http://schemas.openxmlformats.org/officeDocument/2006/relationships/image" Target="https://www4.uclan.ac.uk/assets/emailsig.png" TargetMode="External"/><Relationship Id="rId24" Type="http://schemas.openxmlformats.org/officeDocument/2006/relationships/hyperlink" Target="mailto:enquiries@myerscough.ac.uk" TargetMode="External"/><Relationship Id="rId32" Type="http://schemas.openxmlformats.org/officeDocument/2006/relationships/hyperlink" Target="mailto:LIScustomersupport@uclan.ac.uk" TargetMode="External"/><Relationship Id="rId37" Type="http://schemas.openxmlformats.org/officeDocument/2006/relationships/image" Target="media/image6.emf"/><Relationship Id="rId40" Type="http://schemas.openxmlformats.org/officeDocument/2006/relationships/hyperlink" Target="https://www.uclan.ac.uk/students/campus-life/partnership/index.php" TargetMode="External"/><Relationship Id="rId45" Type="http://schemas.openxmlformats.org/officeDocument/2006/relationships/image" Target="media/image7.emf"/><Relationship Id="rId53" Type="http://schemas.openxmlformats.org/officeDocument/2006/relationships/hyperlink" Target="http://www.uclan.ac.uk/teachertraining" TargetMode="External"/><Relationship Id="rId58" Type="http://schemas.openxmlformats.org/officeDocument/2006/relationships/header" Target="header4.xml"/><Relationship Id="rId5" Type="http://schemas.openxmlformats.org/officeDocument/2006/relationships/numbering" Target="numbering.xml"/><Relationship Id="rId61" Type="http://schemas.openxmlformats.org/officeDocument/2006/relationships/theme" Target="theme/theme1.xml"/><Relationship Id="rId19" Type="http://schemas.openxmlformats.org/officeDocument/2006/relationships/hyperlink" Target="https://assets.publishing.service.gov.uk/government/uploads/system/uploads/attachment_data/file/665522/Teachers_standard_information.pdf" TargetMode="External"/><Relationship Id="rId14" Type="http://schemas.openxmlformats.org/officeDocument/2006/relationships/hyperlink" Target="http://www.uclan.ac.uk/study_here/student-contract.php" TargetMode="External"/><Relationship Id="rId22" Type="http://schemas.openxmlformats.org/officeDocument/2006/relationships/hyperlink" Target="https://set.et-foundation.co.uk/professionalism/qtls/what-is-qtls/" TargetMode="External"/><Relationship Id="rId27" Type="http://schemas.openxmlformats.org/officeDocument/2006/relationships/image" Target="media/image3.emf"/><Relationship Id="rId30" Type="http://schemas.openxmlformats.org/officeDocument/2006/relationships/hyperlink" Target="http://www.uclan.ac.uk" TargetMode="External"/><Relationship Id="rId35" Type="http://schemas.openxmlformats.org/officeDocument/2006/relationships/hyperlink" Target="https://www.uclan.ac.uk/students/assets/uclan_card_FAQs_for_web.pdf" TargetMode="External"/><Relationship Id="rId43" Type="http://schemas.openxmlformats.org/officeDocument/2006/relationships/hyperlink" Target="https://academicintegrity.org/fundamental-values/" TargetMode="External"/><Relationship Id="rId48" Type="http://schemas.openxmlformats.org/officeDocument/2006/relationships/hyperlink" Target="http://www.uclan.ac.uk/teachertraining" TargetMode="External"/><Relationship Id="rId56" Type="http://schemas.openxmlformats.org/officeDocument/2006/relationships/header" Target="header3.xml"/><Relationship Id="rId8" Type="http://schemas.openxmlformats.org/officeDocument/2006/relationships/webSettings" Target="webSettings.xml"/><Relationship Id="rId51" Type="http://schemas.openxmlformats.org/officeDocument/2006/relationships/header" Target="header2.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assets.publishing.service.gov.uk/government/uploads/system/uploads/attachment_data/file/665522/Teachers_standard_information.pdf" TargetMode="External"/><Relationship Id="rId25" Type="http://schemas.openxmlformats.org/officeDocument/2006/relationships/hyperlink" Target="mailto:wgrayston@myerscough.ac.uk" TargetMode="External"/><Relationship Id="rId33" Type="http://schemas.openxmlformats.org/officeDocument/2006/relationships/image" Target="media/image5.emf"/><Relationship Id="rId38" Type="http://schemas.openxmlformats.org/officeDocument/2006/relationships/hyperlink" Target="https://set.et-foundation.co.uk/professionalism/qtls/what-is-qtls/" TargetMode="External"/><Relationship Id="rId46" Type="http://schemas.openxmlformats.org/officeDocument/2006/relationships/header" Target="header1.xml"/><Relationship Id="rId59" Type="http://schemas.openxmlformats.org/officeDocument/2006/relationships/footer" Target="footer5.xml"/><Relationship Id="rId20" Type="http://schemas.openxmlformats.org/officeDocument/2006/relationships/hyperlink" Target="http://www.nus.org" TargetMode="External"/><Relationship Id="rId41" Type="http://schemas.openxmlformats.org/officeDocument/2006/relationships/hyperlink" Target="http://www.uclansu.co.uk/" TargetMode="External"/><Relationship Id="rId54" Type="http://schemas.openxmlformats.org/officeDocument/2006/relationships/hyperlink" Target="https://assets.publishing.service.gov.uk/government/uploads/system/uploads/attachment_data/file/700635/ITE_handbook_April_2018.pdf"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et-foundation.co.uk/our-priorities/professional-standards/" TargetMode="External"/><Relationship Id="rId23" Type="http://schemas.openxmlformats.org/officeDocument/2006/relationships/image" Target="media/image2.emf"/><Relationship Id="rId28" Type="http://schemas.openxmlformats.org/officeDocument/2006/relationships/image" Target="media/image4.emf"/><Relationship Id="rId36" Type="http://schemas.openxmlformats.org/officeDocument/2006/relationships/hyperlink" Target="http://www.et-foundation.co.uk/supporting/support-practitioners/professional-standards/" TargetMode="External"/><Relationship Id="rId49" Type="http://schemas.openxmlformats.org/officeDocument/2006/relationships/hyperlink" Target="https://assets.publishing.service.gov.uk/government/uploads/system/uploads/attachment_data/file/700635/ITE_handbook_April_2018.pdf" TargetMode="External"/><Relationship Id="rId57" Type="http://schemas.openxmlformats.org/officeDocument/2006/relationships/footer" Target="footer4.xml"/><Relationship Id="rId10" Type="http://schemas.openxmlformats.org/officeDocument/2006/relationships/endnotes" Target="endnotes.xml"/><Relationship Id="rId31" Type="http://schemas.openxmlformats.org/officeDocument/2006/relationships/hyperlink" Target="https://www.uclan.ac.uk/students/library-it/index.php" TargetMode="External"/><Relationship Id="rId44" Type="http://schemas.openxmlformats.org/officeDocument/2006/relationships/hyperlink" Target="http://www.uclan.ac.uk/study_here/student-contract.php" TargetMode="External"/><Relationship Id="rId52" Type="http://schemas.openxmlformats.org/officeDocument/2006/relationships/footer" Target="footer3.xm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307CA18C30A7459F2FE67DB6D15BAD" ma:contentTypeVersion="32" ma:contentTypeDescription="Create a new document." ma:contentTypeScope="" ma:versionID="d061384ff1b4598ea5bc77ad95235bb7">
  <xsd:schema xmlns:xsd="http://www.w3.org/2001/XMLSchema" xmlns:xs="http://www.w3.org/2001/XMLSchema" xmlns:p="http://schemas.microsoft.com/office/2006/metadata/properties" xmlns:ns2="f9106496-bcc0-4d53-8ee8-0f127a212229" xmlns:ns3="7b31f712-ee73-4543-95df-f088d9d2ceaa" targetNamespace="http://schemas.microsoft.com/office/2006/metadata/properties" ma:root="true" ma:fieldsID="df7ad785d785a96995ace180d21480c8" ns2:_="" ns3:_="">
    <xsd:import namespace="f9106496-bcc0-4d53-8ee8-0f127a212229"/>
    <xsd:import namespace="7b31f712-ee73-4543-95df-f088d9d2ceaa"/>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Teachers" minOccurs="0"/>
                <xsd:element ref="ns2:Students" minOccurs="0"/>
                <xsd:element ref="ns2:Student_Groups" minOccurs="0"/>
                <xsd:element ref="ns2:Distribution_Groups" minOccurs="0"/>
                <xsd:element ref="ns2:LMS_Mappings" minOccurs="0"/>
                <xsd:element ref="ns2:Invited_Teachers" minOccurs="0"/>
                <xsd:element ref="ns2:Invited_Students" minOccurs="0"/>
                <xsd:element ref="ns2:Self_Registration_Enabled" minOccurs="0"/>
                <xsd:element ref="ns2:Has_Teacher_Only_SectionGroup" minOccurs="0"/>
                <xsd:element ref="ns2:Is_Collaboration_Space_Locked" minOccurs="0"/>
                <xsd:element ref="ns2:IsNotebookLocked" minOccurs="0"/>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Teams_Channel_Section_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106496-bcc0-4d53-8ee8-0f127a212229"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Teachers" ma:index="22" nillable="true" ma:displayName="Invited Teachers" ma:internalName="Invited_Teachers">
      <xsd:simpleType>
        <xsd:restriction base="dms:Note">
          <xsd:maxLength value="255"/>
        </xsd:restriction>
      </xsd:simpleType>
    </xsd:element>
    <xsd:element name="Invited_Students" ma:index="23" nillable="true" ma:displayName="Invited Students" ma:internalName="Invited_Student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Teacher_Only_SectionGroup" ma:index="25" nillable="true" ma:displayName="Has Teacher Only SectionGroup" ma:internalName="Has_Teacher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internalName="MediaServiceKeyPoints" ma:readOnly="true">
      <xsd:simpleType>
        <xsd:restriction base="dms:Note">
          <xsd:maxLength value="255"/>
        </xsd:restriction>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Teams_Channel_Section_Location" ma:index="37" nillable="true" ma:displayName="Teams Channel Section Location" ma:internalName="Teams_Channel_Section_Loca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31f712-ee73-4543-95df-f088d9d2ceaa" elementFormDefault="qualified">
    <xsd:import namespace="http://schemas.microsoft.com/office/2006/documentManagement/types"/>
    <xsd:import namespace="http://schemas.microsoft.com/office/infopath/2007/PartnerControls"/>
    <xsd:element name="SharedWithUsers" ma:index="3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wner xmlns="f9106496-bcc0-4d53-8ee8-0f127a212229">
      <UserInfo>
        <DisplayName/>
        <AccountId xsi:nil="true"/>
        <AccountType/>
      </UserInfo>
    </Owner>
    <Has_Teacher_Only_SectionGroup xmlns="f9106496-bcc0-4d53-8ee8-0f127a212229" xsi:nil="true"/>
    <DefaultSectionNames xmlns="f9106496-bcc0-4d53-8ee8-0f127a212229" xsi:nil="true"/>
    <Is_Collaboration_Space_Locked xmlns="f9106496-bcc0-4d53-8ee8-0f127a212229" xsi:nil="true"/>
    <Invited_Teachers xmlns="f9106496-bcc0-4d53-8ee8-0f127a212229" xsi:nil="true"/>
    <CultureName xmlns="f9106496-bcc0-4d53-8ee8-0f127a212229" xsi:nil="true"/>
    <Distribution_Groups xmlns="f9106496-bcc0-4d53-8ee8-0f127a212229" xsi:nil="true"/>
    <Invited_Students xmlns="f9106496-bcc0-4d53-8ee8-0f127a212229" xsi:nil="true"/>
    <Teachers xmlns="f9106496-bcc0-4d53-8ee8-0f127a212229">
      <UserInfo>
        <DisplayName/>
        <AccountId xsi:nil="true"/>
        <AccountType/>
      </UserInfo>
    </Teachers>
    <Math_Settings xmlns="f9106496-bcc0-4d53-8ee8-0f127a212229" xsi:nil="true"/>
    <TeamsChannelId xmlns="f9106496-bcc0-4d53-8ee8-0f127a212229" xsi:nil="true"/>
    <FolderType xmlns="f9106496-bcc0-4d53-8ee8-0f127a212229" xsi:nil="true"/>
    <Templates xmlns="f9106496-bcc0-4d53-8ee8-0f127a212229" xsi:nil="true"/>
    <Self_Registration_Enabled xmlns="f9106496-bcc0-4d53-8ee8-0f127a212229" xsi:nil="true"/>
    <IsNotebookLocked xmlns="f9106496-bcc0-4d53-8ee8-0f127a212229" xsi:nil="true"/>
    <NotebookType xmlns="f9106496-bcc0-4d53-8ee8-0f127a212229" xsi:nil="true"/>
    <Students xmlns="f9106496-bcc0-4d53-8ee8-0f127a212229">
      <UserInfo>
        <DisplayName/>
        <AccountId xsi:nil="true"/>
        <AccountType/>
      </UserInfo>
    </Students>
    <Student_Groups xmlns="f9106496-bcc0-4d53-8ee8-0f127a212229">
      <UserInfo>
        <DisplayName/>
        <AccountId xsi:nil="true"/>
        <AccountType/>
      </UserInfo>
    </Student_Groups>
    <Teams_Channel_Section_Location xmlns="f9106496-bcc0-4d53-8ee8-0f127a212229" xsi:nil="true"/>
    <AppVersion xmlns="f9106496-bcc0-4d53-8ee8-0f127a212229" xsi:nil="true"/>
    <LMS_Mappings xmlns="f9106496-bcc0-4d53-8ee8-0f127a21222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23275E-D0B0-48C5-AF66-E74A52513E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106496-bcc0-4d53-8ee8-0f127a212229"/>
    <ds:schemaRef ds:uri="7b31f712-ee73-4543-95df-f088d9d2ce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0CE3CD-E3CC-4129-B019-8659E0E44CED}">
  <ds:schemaRefs>
    <ds:schemaRef ds:uri="http://schemas.microsoft.com/office/2006/metadata/properties"/>
    <ds:schemaRef ds:uri="http://schemas.microsoft.com/office/infopath/2007/PartnerControls"/>
    <ds:schemaRef ds:uri="e004acc5-210c-4158-9430-912109438896"/>
    <ds:schemaRef ds:uri="http://schemas.microsoft.com/office/2006/documentManagement/types"/>
    <ds:schemaRef ds:uri="http://purl.org/dc/terms/"/>
    <ds:schemaRef ds:uri="http://purl.org/dc/elements/1.1/"/>
    <ds:schemaRef ds:uri="http://www.w3.org/XML/1998/namespace"/>
    <ds:schemaRef ds:uri="http://purl.org/dc/dcmitype/"/>
    <ds:schemaRef ds:uri="http://schemas.openxmlformats.org/package/2006/metadata/core-properties"/>
    <ds:schemaRef ds:uri="f9106496-bcc0-4d53-8ee8-0f127a212229"/>
  </ds:schemaRefs>
</ds:datastoreItem>
</file>

<file path=customXml/itemProps3.xml><?xml version="1.0" encoding="utf-8"?>
<ds:datastoreItem xmlns:ds="http://schemas.openxmlformats.org/officeDocument/2006/customXml" ds:itemID="{B0CA72FD-FD73-4B93-BD4E-1EE10116C2AE}">
  <ds:schemaRefs>
    <ds:schemaRef ds:uri="http://schemas.microsoft.com/sharepoint/v3/contenttype/forms"/>
  </ds:schemaRefs>
</ds:datastoreItem>
</file>

<file path=customXml/itemProps4.xml><?xml version="1.0" encoding="utf-8"?>
<ds:datastoreItem xmlns:ds="http://schemas.openxmlformats.org/officeDocument/2006/customXml" ds:itemID="{D2F19FD8-0AEA-48FB-BBBC-7F615FE80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38</Pages>
  <Words>12466</Words>
  <Characters>71060</Characters>
  <Application>Microsoft Office Word</Application>
  <DocSecurity>0</DocSecurity>
  <Lines>592</Lines>
  <Paragraphs>166</Paragraphs>
  <ScaleCrop>false</ScaleCrop>
  <HeadingPairs>
    <vt:vector size="2" baseType="variant">
      <vt:variant>
        <vt:lpstr>Title</vt:lpstr>
      </vt:variant>
      <vt:variant>
        <vt:i4>1</vt:i4>
      </vt:variant>
    </vt:vector>
  </HeadingPairs>
  <TitlesOfParts>
    <vt:vector size="1" baseType="lpstr">
      <vt:lpstr>Course Handbook template 2018/19 and 2019/20</vt:lpstr>
    </vt:vector>
  </TitlesOfParts>
  <Company/>
  <LinksUpToDate>false</LinksUpToDate>
  <CharactersWithSpaces>83360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Handbook template 2018/19 and 2019/20</dc:title>
  <dc:subject/>
  <dc:creator>Suzanne Juniper</dc:creator>
  <cp:keywords/>
  <dc:description/>
  <cp:lastModifiedBy>Birchwood, Victoria Jane</cp:lastModifiedBy>
  <cp:revision>50</cp:revision>
  <cp:lastPrinted>2018-11-05T10:21:00Z</cp:lastPrinted>
  <dcterms:created xsi:type="dcterms:W3CDTF">2019-02-05T08:21:00Z</dcterms:created>
  <dcterms:modified xsi:type="dcterms:W3CDTF">2021-02-09T15:06:00Z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0x01010033307CA18C30A7459F2FE67DB6D15BAD</vt:lpwstr>
  </property>
</Properties>
</file>